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43D7" w14:textId="043BBD5B" w:rsidR="007C7090" w:rsidRPr="00A84815" w:rsidRDefault="006244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Compu</w:t>
      </w:r>
      <w:r w:rsidR="00CC667E">
        <w:rPr>
          <w:rFonts w:ascii="Times New Roman" w:hAnsi="Times New Roman" w:cs="Times New Roman"/>
          <w:b/>
          <w:bCs/>
          <w:sz w:val="24"/>
          <w:szCs w:val="24"/>
        </w:rPr>
        <w:t>ter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simulation</w:t>
      </w:r>
      <w:r w:rsidR="00CC667E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t</w:t>
      </w:r>
      <w:r w:rsidR="00B15C3D">
        <w:rPr>
          <w:rFonts w:ascii="Times New Roman" w:hAnsi="Times New Roman" w:cs="Times New Roman"/>
          <w:b/>
          <w:bCs/>
          <w:sz w:val="24"/>
          <w:szCs w:val="24"/>
        </w:rPr>
        <w:t xml:space="preserve">wo-phase cooling </w:t>
      </w:r>
      <w:r w:rsidR="007A3FB3">
        <w:rPr>
          <w:rFonts w:ascii="Times New Roman" w:hAnsi="Times New Roman" w:cs="Times New Roman"/>
          <w:b/>
          <w:bCs/>
          <w:sz w:val="24"/>
          <w:szCs w:val="24"/>
        </w:rPr>
        <w:t>systems for electric vehicle battery packs</w:t>
      </w:r>
    </w:p>
    <w:p w14:paraId="08A6037F" w14:textId="4353B7B6" w:rsidR="007C7090" w:rsidRPr="00B15C3D" w:rsidRDefault="00825B07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B15C3D">
        <w:rPr>
          <w:rFonts w:ascii="Times New Roman" w:hAnsi="Times New Roman" w:cs="Times New Roman"/>
          <w:sz w:val="20"/>
          <w:szCs w:val="20"/>
        </w:rPr>
        <w:t>Evangelos-Iason Basiakos</w:t>
      </w:r>
      <w:r w:rsidR="003375C1" w:rsidRPr="00B15C3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3375C1" w:rsidRPr="00B15C3D">
        <w:rPr>
          <w:rFonts w:ascii="Times New Roman" w:hAnsi="Times New Roman" w:cs="Times New Roman"/>
          <w:sz w:val="20"/>
          <w:szCs w:val="20"/>
        </w:rPr>
        <w:t xml:space="preserve">*; </w:t>
      </w:r>
      <w:r w:rsidRPr="00B15C3D">
        <w:rPr>
          <w:rFonts w:ascii="Times New Roman" w:hAnsi="Times New Roman" w:cs="Times New Roman"/>
          <w:sz w:val="20"/>
          <w:szCs w:val="20"/>
        </w:rPr>
        <w:t>Ioannis Karathanassis</w:t>
      </w:r>
      <w:r w:rsidRPr="00B15C3D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14:paraId="073CA0B1" w14:textId="5777B730" w:rsidR="007C7090" w:rsidRPr="00377CFB" w:rsidRDefault="003375C1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377CFB">
        <w:rPr>
          <w:rFonts w:ascii="Times New Roman" w:hAnsi="Times New Roman" w:cs="Times New Roman"/>
          <w:i/>
          <w:iCs/>
          <w:color w:val="000000"/>
          <w:sz w:val="18"/>
          <w:szCs w:val="18"/>
          <w:vertAlign w:val="superscript"/>
        </w:rPr>
        <w:t>1</w:t>
      </w:r>
      <w:r w:rsidR="00377CFB" w:rsidRPr="00377CFB">
        <w:rPr>
          <w:rFonts w:ascii="Times New Roman" w:hAnsi="Times New Roman" w:cs="Times New Roman"/>
          <w:i/>
          <w:iCs/>
          <w:color w:val="000000"/>
          <w:sz w:val="18"/>
          <w:szCs w:val="18"/>
        </w:rPr>
        <w:t>School of Science a</w:t>
      </w:r>
      <w:r w:rsidR="00377CFB">
        <w:rPr>
          <w:rFonts w:ascii="Times New Roman" w:hAnsi="Times New Roman" w:cs="Times New Roman"/>
          <w:i/>
          <w:iCs/>
          <w:color w:val="000000"/>
          <w:sz w:val="18"/>
          <w:szCs w:val="18"/>
        </w:rPr>
        <w:t>nd Technology, City</w:t>
      </w:r>
      <w:r w:rsidR="00F04CDC">
        <w:rPr>
          <w:rFonts w:ascii="Times New Roman" w:hAnsi="Times New Roman" w:cs="Times New Roman"/>
          <w:i/>
          <w:iCs/>
          <w:color w:val="000000"/>
          <w:sz w:val="18"/>
          <w:szCs w:val="18"/>
        </w:rPr>
        <w:t>, University of London, UK</w:t>
      </w:r>
    </w:p>
    <w:p w14:paraId="51736DE2" w14:textId="1102CFAC" w:rsidR="007C7090" w:rsidRPr="00377CFB" w:rsidRDefault="003375C1" w:rsidP="627CABCC">
      <w:pPr>
        <w:pStyle w:val="NormalWeb"/>
        <w:spacing w:before="200" w:after="80" w:line="254" w:lineRule="auto"/>
        <w:ind w:left="1008" w:right="1008"/>
        <w:jc w:val="both"/>
        <w:rPr>
          <w:szCs w:val="18"/>
        </w:rPr>
      </w:pPr>
      <w:r w:rsidRPr="00377CFB">
        <w:rPr>
          <w:b/>
          <w:bCs/>
          <w:sz w:val="20"/>
          <w:szCs w:val="20"/>
        </w:rPr>
        <w:t>Abstract</w:t>
      </w:r>
      <w:r w:rsidRPr="00377CFB">
        <w:rPr>
          <w:b/>
          <w:bCs/>
          <w:color w:val="C00000"/>
          <w:sz w:val="20"/>
          <w:szCs w:val="20"/>
        </w:rPr>
        <w:t xml:space="preserve"> </w:t>
      </w:r>
    </w:p>
    <w:p w14:paraId="2C390105" w14:textId="77777777" w:rsidR="00761831" w:rsidRPr="00AB762D" w:rsidRDefault="00761831" w:rsidP="00761831">
      <w:pPr>
        <w:pStyle w:val="NormalWeb"/>
        <w:jc w:val="both"/>
      </w:pPr>
      <w:r w:rsidRPr="00AB762D">
        <w:t xml:space="preserve">This </w:t>
      </w:r>
      <w:r>
        <w:t>study</w:t>
      </w:r>
      <w:r w:rsidRPr="00AB762D">
        <w:t xml:space="preserve"> aims to explore immersion cooling battery thermal management systems (BTMS) for electric vehicles using simulations of submerged cooling and pool boiling, which offer higher heat transfer coefficients than single-phase forced convection. To achieve this goal, non-toxic and non-flammable dielectric fluids with boiling temperatures below 40°C, such as Novec7000, will be investigated as potential coolants for Li-ion batteries in computational fluid dynamics (CFD) simulations, to ensure proper temperature levels and uniform temperature distribution.</w:t>
      </w:r>
      <w:r>
        <w:t xml:space="preserve"> </w:t>
      </w:r>
      <w:r w:rsidRPr="00AB762D">
        <w:t xml:space="preserve">The </w:t>
      </w:r>
      <w:r>
        <w:t>numerical methodology</w:t>
      </w:r>
      <w:r w:rsidRPr="00AB762D">
        <w:t xml:space="preserve"> </w:t>
      </w:r>
      <w:r>
        <w:t>is relevant to</w:t>
      </w:r>
      <w:r w:rsidRPr="00AB762D">
        <w:t xml:space="preserve"> different boiling regimes </w:t>
      </w:r>
      <w:r>
        <w:t>that are plausible to emerge in</w:t>
      </w:r>
      <w:r w:rsidRPr="00AB762D">
        <w:t xml:space="preserve"> BTMS</w:t>
      </w:r>
      <w:r>
        <w:t xml:space="preserve"> for EV battery packs</w:t>
      </w:r>
      <w:r w:rsidRPr="00AB762D">
        <w:t>. CFD simulations will be coupled with electrochemical/thermal models to replicate battery cell operation and consider the transient temperature field due to the battery's non-uniform heat generation rate. Additionally, non-Newtonian fluid</w:t>
      </w:r>
      <w:r>
        <w:t xml:space="preserve"> effects</w:t>
      </w:r>
      <w:r w:rsidRPr="00AB762D">
        <w:t xml:space="preserve"> will be implemented in the CFD solver to elucidate the </w:t>
      </w:r>
      <w:r>
        <w:t>influence</w:t>
      </w:r>
      <w:r w:rsidRPr="00AB762D">
        <w:t xml:space="preserve"> of viscoelastic agents and surfactants on coherent vortical motion, bubble dynamics, and boiling heat transfer. Th</w:t>
      </w:r>
      <w:r>
        <w:t>e</w:t>
      </w:r>
      <w:r w:rsidRPr="00AB762D">
        <w:t xml:space="preserve"> influence of non-Newtonian behavio</w:t>
      </w:r>
      <w:r>
        <w:t>u</w:t>
      </w:r>
      <w:r w:rsidRPr="00AB762D">
        <w:t>r will be investigated through</w:t>
      </w:r>
      <w:r>
        <w:t xml:space="preserve"> the implementation of</w:t>
      </w:r>
      <w:r w:rsidRPr="00AB762D">
        <w:t xml:space="preserve"> additional elastic stress</w:t>
      </w:r>
      <w:r>
        <w:t xml:space="preserve"> components</w:t>
      </w:r>
      <w:r w:rsidRPr="00AB762D">
        <w:t xml:space="preserve"> in the momentum </w:t>
      </w:r>
      <w:r>
        <w:t xml:space="preserve">conservation </w:t>
      </w:r>
      <w:r w:rsidRPr="00AB762D">
        <w:t>equation</w:t>
      </w:r>
      <w:r>
        <w:t xml:space="preserve"> governing fluid motion,</w:t>
      </w:r>
      <w:r w:rsidRPr="00AB762D">
        <w:t xml:space="preserve"> </w:t>
      </w:r>
      <w:r>
        <w:t>to</w:t>
      </w:r>
      <w:r w:rsidRPr="00AB762D">
        <w:t xml:space="preserve"> </w:t>
      </w:r>
      <w:r>
        <w:t>account for</w:t>
      </w:r>
      <w:r w:rsidRPr="00AB762D">
        <w:t xml:space="preserve"> viscoelastic</w:t>
      </w:r>
      <w:r>
        <w:t>ity-inducing</w:t>
      </w:r>
      <w:r w:rsidRPr="00AB762D">
        <w:t xml:space="preserve"> agents</w:t>
      </w:r>
      <w:r>
        <w:t>, as well as</w:t>
      </w:r>
      <w:r w:rsidRPr="00AB762D">
        <w:t xml:space="preserve"> variable</w:t>
      </w:r>
      <w:r>
        <w:t xml:space="preserve"> </w:t>
      </w:r>
      <w:r w:rsidRPr="00AB762D">
        <w:t>surface</w:t>
      </w:r>
      <w:r>
        <w:t>-</w:t>
      </w:r>
      <w:r w:rsidRPr="00AB762D">
        <w:t>tension</w:t>
      </w:r>
      <w:r>
        <w:t xml:space="preserve"> models</w:t>
      </w:r>
      <w:r w:rsidRPr="00AB762D">
        <w:t xml:space="preserve"> </w:t>
      </w:r>
      <w:r>
        <w:t>t</w:t>
      </w:r>
      <w:r w:rsidRPr="00AB762D">
        <w:t>o</w:t>
      </w:r>
      <w:r>
        <w:t xml:space="preserve"> consider </w:t>
      </w:r>
      <w:r w:rsidRPr="00AB762D">
        <w:t>surfa</w:t>
      </w:r>
      <w:r>
        <w:t>ce active agents</w:t>
      </w:r>
      <w:r w:rsidRPr="00AB762D">
        <w:t>.</w:t>
      </w:r>
      <w:r>
        <w:t xml:space="preserve"> P</w:t>
      </w:r>
      <w:r w:rsidRPr="00AB762D">
        <w:t>reliminary</w:t>
      </w:r>
      <w:r>
        <w:t xml:space="preserve"> simulations refer to</w:t>
      </w:r>
      <w:r w:rsidRPr="00AB762D">
        <w:t xml:space="preserve"> 3D cases of battery cooling, utili</w:t>
      </w:r>
      <w:r>
        <w:t>s</w:t>
      </w:r>
      <w:r w:rsidRPr="00AB762D">
        <w:t xml:space="preserve">ing air, </w:t>
      </w:r>
      <w:r>
        <w:t>thermal oils</w:t>
      </w:r>
      <w:r w:rsidRPr="00AB762D">
        <w:t xml:space="preserve">, and NOVEC7000 as cooling media. </w:t>
      </w:r>
      <w:r>
        <w:t>Lithium-ion</w:t>
      </w:r>
      <w:r w:rsidRPr="00AB762D">
        <w:t xml:space="preserve"> </w:t>
      </w:r>
      <w:r>
        <w:t>cells are</w:t>
      </w:r>
      <w:r w:rsidRPr="00AB762D">
        <w:t xml:space="preserve"> treated as </w:t>
      </w:r>
      <w:r>
        <w:t xml:space="preserve">either simple </w:t>
      </w:r>
      <w:r w:rsidRPr="00AB762D">
        <w:t>heat</w:t>
      </w:r>
      <w:r>
        <w:t>-</w:t>
      </w:r>
      <w:r w:rsidRPr="00AB762D">
        <w:t>source</w:t>
      </w:r>
      <w:r>
        <w:t xml:space="preserve"> terms</w:t>
      </w:r>
      <w:r w:rsidRPr="00AB762D">
        <w:t xml:space="preserve"> </w:t>
      </w:r>
      <w:r>
        <w:t>or replicated through actual</w:t>
      </w:r>
      <w:r w:rsidRPr="00AB762D">
        <w:t xml:space="preserve"> discharge curves</w:t>
      </w:r>
      <w:r>
        <w:t xml:space="preserve"> of commercial </w:t>
      </w:r>
      <w:r w:rsidRPr="002E7629">
        <w:t xml:space="preserve">lithium </w:t>
      </w:r>
      <w:proofErr w:type="spellStart"/>
      <w:r w:rsidRPr="002E7629">
        <w:t>ferrophosphate</w:t>
      </w:r>
      <w:proofErr w:type="spellEnd"/>
      <w:r>
        <w:t xml:space="preserve"> (LFP)</w:t>
      </w:r>
      <w:r w:rsidRPr="002E7629">
        <w:t xml:space="preserve"> cells</w:t>
      </w:r>
      <w:r w:rsidRPr="00AB762D">
        <w:t>.</w:t>
      </w:r>
    </w:p>
    <w:p w14:paraId="46CB06FE" w14:textId="39667F93" w:rsidR="007C7090" w:rsidRPr="00A84815" w:rsidRDefault="007C7090" w:rsidP="00761831">
      <w:pPr>
        <w:pStyle w:val="NormalWeb"/>
        <w:spacing w:after="0"/>
        <w:ind w:left="1008" w:right="1008"/>
        <w:jc w:val="both"/>
        <w:rPr>
          <w:szCs w:val="18"/>
        </w:rPr>
      </w:pPr>
    </w:p>
    <w:sectPr w:rsidR="007C7090" w:rsidRPr="00A84815">
      <w:pgSz w:w="12240" w:h="15840"/>
      <w:pgMar w:top="1440" w:right="1440" w:bottom="1440" w:left="144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E497" w14:textId="77777777" w:rsidR="00B260D2" w:rsidRDefault="00B260D2">
      <w:pPr>
        <w:spacing w:after="0" w:line="240" w:lineRule="auto"/>
      </w:pPr>
      <w:r>
        <w:separator/>
      </w:r>
    </w:p>
  </w:endnote>
  <w:endnote w:type="continuationSeparator" w:id="0">
    <w:p w14:paraId="1BE1CA00" w14:textId="77777777" w:rsidR="00B260D2" w:rsidRDefault="00B2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6AC8" w14:textId="77777777" w:rsidR="00B260D2" w:rsidRDefault="00B260D2">
      <w:pPr>
        <w:spacing w:after="0" w:line="240" w:lineRule="auto"/>
      </w:pPr>
      <w:r>
        <w:separator/>
      </w:r>
    </w:p>
  </w:footnote>
  <w:footnote w:type="continuationSeparator" w:id="0">
    <w:p w14:paraId="1CB5AB85" w14:textId="77777777" w:rsidR="00B260D2" w:rsidRDefault="00B26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6257"/>
    <w:multiLevelType w:val="multilevel"/>
    <w:tmpl w:val="E2C2E146"/>
    <w:lvl w:ilvl="0">
      <w:start w:val="1"/>
      <w:numFmt w:val="decimal"/>
      <w:suff w:val="space"/>
      <w:lvlText w:val="%1."/>
      <w:lvlJc w:val="left"/>
      <w:pPr>
        <w:ind w:left="3" w:hanging="3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66D35"/>
    <w:multiLevelType w:val="hybridMultilevel"/>
    <w:tmpl w:val="6F383FC8"/>
    <w:lvl w:ilvl="0" w:tplc="F60A83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B713D"/>
    <w:multiLevelType w:val="multilevel"/>
    <w:tmpl w:val="0158DF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946472">
    <w:abstractNumId w:val="0"/>
  </w:num>
  <w:num w:numId="2" w16cid:durableId="547649568">
    <w:abstractNumId w:val="2"/>
  </w:num>
  <w:num w:numId="3" w16cid:durableId="531462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7CABCC"/>
    <w:rsid w:val="00030C6C"/>
    <w:rsid w:val="000425F8"/>
    <w:rsid w:val="00075049"/>
    <w:rsid w:val="000D36F8"/>
    <w:rsid w:val="000F377C"/>
    <w:rsid w:val="00110FAA"/>
    <w:rsid w:val="0014282A"/>
    <w:rsid w:val="00194F16"/>
    <w:rsid w:val="002066F9"/>
    <w:rsid w:val="002529E3"/>
    <w:rsid w:val="00281811"/>
    <w:rsid w:val="002942BA"/>
    <w:rsid w:val="002A5277"/>
    <w:rsid w:val="002B37E9"/>
    <w:rsid w:val="002B6814"/>
    <w:rsid w:val="002F1C63"/>
    <w:rsid w:val="00332B7D"/>
    <w:rsid w:val="003375C1"/>
    <w:rsid w:val="00363EFB"/>
    <w:rsid w:val="003657DC"/>
    <w:rsid w:val="00377CFB"/>
    <w:rsid w:val="00422C37"/>
    <w:rsid w:val="0045422A"/>
    <w:rsid w:val="00540F78"/>
    <w:rsid w:val="005A0829"/>
    <w:rsid w:val="005F0B6B"/>
    <w:rsid w:val="006244C0"/>
    <w:rsid w:val="0066351C"/>
    <w:rsid w:val="00682015"/>
    <w:rsid w:val="00685576"/>
    <w:rsid w:val="006A3C18"/>
    <w:rsid w:val="006D52DC"/>
    <w:rsid w:val="006E3C5E"/>
    <w:rsid w:val="006E4BE1"/>
    <w:rsid w:val="006F2362"/>
    <w:rsid w:val="007102B7"/>
    <w:rsid w:val="0072004F"/>
    <w:rsid w:val="00761831"/>
    <w:rsid w:val="0076654C"/>
    <w:rsid w:val="007A3FB3"/>
    <w:rsid w:val="007B5A87"/>
    <w:rsid w:val="007C7090"/>
    <w:rsid w:val="007E4C43"/>
    <w:rsid w:val="00825B07"/>
    <w:rsid w:val="008658E4"/>
    <w:rsid w:val="00891757"/>
    <w:rsid w:val="008939A3"/>
    <w:rsid w:val="008A1D3E"/>
    <w:rsid w:val="008B354E"/>
    <w:rsid w:val="008C6740"/>
    <w:rsid w:val="008C6BC3"/>
    <w:rsid w:val="008D48D4"/>
    <w:rsid w:val="009247C4"/>
    <w:rsid w:val="009332CA"/>
    <w:rsid w:val="00995C02"/>
    <w:rsid w:val="009B007E"/>
    <w:rsid w:val="009E0490"/>
    <w:rsid w:val="009E66F9"/>
    <w:rsid w:val="009F0B80"/>
    <w:rsid w:val="00A049FD"/>
    <w:rsid w:val="00A84815"/>
    <w:rsid w:val="00AD74CC"/>
    <w:rsid w:val="00AF770A"/>
    <w:rsid w:val="00B15C3D"/>
    <w:rsid w:val="00B25663"/>
    <w:rsid w:val="00B260D2"/>
    <w:rsid w:val="00B34C35"/>
    <w:rsid w:val="00B5027D"/>
    <w:rsid w:val="00B74786"/>
    <w:rsid w:val="00B9198F"/>
    <w:rsid w:val="00BC7EAC"/>
    <w:rsid w:val="00BD3ED8"/>
    <w:rsid w:val="00BE328C"/>
    <w:rsid w:val="00BE696F"/>
    <w:rsid w:val="00BF510F"/>
    <w:rsid w:val="00C00626"/>
    <w:rsid w:val="00C4110A"/>
    <w:rsid w:val="00C85909"/>
    <w:rsid w:val="00C912C9"/>
    <w:rsid w:val="00CB7C5E"/>
    <w:rsid w:val="00CC667E"/>
    <w:rsid w:val="00CD651B"/>
    <w:rsid w:val="00CF33A7"/>
    <w:rsid w:val="00D37EBD"/>
    <w:rsid w:val="00D57FF0"/>
    <w:rsid w:val="00D734C7"/>
    <w:rsid w:val="00DE7CB2"/>
    <w:rsid w:val="00E05125"/>
    <w:rsid w:val="00E45A23"/>
    <w:rsid w:val="00E62170"/>
    <w:rsid w:val="00ED30D7"/>
    <w:rsid w:val="00F04CDC"/>
    <w:rsid w:val="00F42BD2"/>
    <w:rsid w:val="00F5141F"/>
    <w:rsid w:val="00FC11DB"/>
    <w:rsid w:val="00FE6708"/>
    <w:rsid w:val="44471E9C"/>
    <w:rsid w:val="627CA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0418"/>
  <w15:docId w15:val="{F80CFD52-5F04-4F1F-8B74-7473536D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2E6799"/>
  </w:style>
  <w:style w:type="character" w:customStyle="1" w:styleId="FooterChar">
    <w:name w:val="Footer Char"/>
    <w:basedOn w:val="DefaultParagraphFont"/>
    <w:link w:val="Footer"/>
    <w:uiPriority w:val="99"/>
    <w:rsid w:val="002E679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99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9F6DA4"/>
    <w:rPr>
      <w:color w:val="0563C1" w:themeColor="hyperlink"/>
      <w:u w:val="single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Default">
    <w:name w:val="Default"/>
    <w:rsid w:val="00F7191B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itation1">
    <w:name w:val="citation1"/>
    <w:basedOn w:val="Default"/>
    <w:next w:val="Default"/>
    <w:uiPriority w:val="99"/>
    <w:rsid w:val="00F7191B"/>
    <w:rPr>
      <w:color w:val="00000A"/>
    </w:rPr>
  </w:style>
  <w:style w:type="paragraph" w:styleId="NormalWeb">
    <w:name w:val="Normal (Web)"/>
    <w:basedOn w:val="Normal"/>
    <w:uiPriority w:val="99"/>
    <w:unhideWhenUsed/>
    <w:rsid w:val="00F7191B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2E679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E6799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7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pPr>
      <w:suppressAutoHyphens/>
      <w:spacing w:line="240" w:lineRule="auto"/>
    </w:pPr>
    <w:rPr>
      <w:sz w:val="22"/>
    </w:r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table" w:styleId="TableGrid">
    <w:name w:val="Table Grid"/>
    <w:basedOn w:val="TableNormal"/>
    <w:uiPriority w:val="39"/>
    <w:rsid w:val="007102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1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33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5D8D42E-3B82-4DF2-91EC-90346CF2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 Stavropoulos-Vasilakis</dc:creator>
  <cp:lastModifiedBy>Gavaises, Manolis</cp:lastModifiedBy>
  <cp:revision>2</cp:revision>
  <cp:lastPrinted>2023-03-17T15:51:00Z</cp:lastPrinted>
  <dcterms:created xsi:type="dcterms:W3CDTF">2023-05-02T15:30:00Z</dcterms:created>
  <dcterms:modified xsi:type="dcterms:W3CDTF">2023-05-02T15:30:00Z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2023-03-17T15:43:35Z</vt:lpwstr>
  </property>
  <property fmtid="{D5CDD505-2E9C-101B-9397-08002B2CF9AE}" pid="4" name="MSIP_Label_06c24981-b6df-48f8-949b-0896357b9b03_Method">
    <vt:lpwstr>Standard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5ed17b95-d10d-456d-8798-420a79d8e3f3</vt:lpwstr>
  </property>
  <property fmtid="{D5CDD505-2E9C-101B-9397-08002B2CF9AE}" pid="8" name="MSIP_Label_06c24981-b6df-48f8-949b-0896357b9b03_ContentBits">
    <vt:lpwstr>0</vt:lpwstr>
  </property>
</Properties>
</file>