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146CF6EE" w:rsidR="007C7090" w:rsidRPr="00A84815" w:rsidRDefault="00E266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Numerical simulation</w:t>
      </w:r>
      <w:r w:rsidR="00A83E26" w:rsidRPr="00A83E26">
        <w:rPr>
          <w:rFonts w:ascii="Times New Roman" w:hAnsi="Times New Roman" w:cs="Times New Roman"/>
          <w:b/>
          <w:bCs/>
          <w:sz w:val="24"/>
          <w:szCs w:val="24"/>
        </w:rPr>
        <w:t xml:space="preserve"> on the </w:t>
      </w:r>
      <w:r w:rsidR="00F6106D">
        <w:rPr>
          <w:rFonts w:ascii="Times New Roman" w:hAnsi="Times New Roman" w:cs="Times New Roman"/>
          <w:b/>
          <w:bCs/>
          <w:sz w:val="24"/>
          <w:szCs w:val="24"/>
        </w:rPr>
        <w:t>cavitating bubbly flows</w:t>
      </w:r>
      <w:r>
        <w:rPr>
          <w:rFonts w:ascii="Times New Roman" w:hAnsi="Times New Roman" w:cs="Times New Roman"/>
          <w:b/>
          <w:bCs/>
          <w:sz w:val="24"/>
          <w:szCs w:val="24"/>
        </w:rPr>
        <w:t>: from IR-DNS to EE-TFM</w:t>
      </w:r>
    </w:p>
    <w:p w14:paraId="08A6037F" w14:textId="4153F90D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7506A">
        <w:rPr>
          <w:rFonts w:ascii="Times New Roman" w:hAnsi="Times New Roman" w:cs="Times New Roman" w:hint="eastAsia"/>
          <w:sz w:val="20"/>
          <w:szCs w:val="20"/>
          <w:vertAlign w:val="superscript"/>
          <w:lang w:eastAsia="zh-CN"/>
        </w:rPr>
        <w:t>,2</w:t>
      </w:r>
      <w:r w:rsidR="00A83E26">
        <w:rPr>
          <w:rFonts w:ascii="Times New Roman" w:hAnsi="Times New Roman" w:cs="Times New Roman"/>
          <w:sz w:val="20"/>
          <w:szCs w:val="20"/>
        </w:rPr>
        <w:t>Z</w:t>
      </w:r>
      <w:r w:rsidR="00A83E26">
        <w:rPr>
          <w:rFonts w:ascii="Times New Roman" w:hAnsi="Times New Roman" w:cs="Times New Roman" w:hint="eastAsia"/>
          <w:sz w:val="20"/>
          <w:szCs w:val="20"/>
          <w:lang w:eastAsia="zh-CN"/>
        </w:rPr>
        <w:t>ecai</w:t>
      </w:r>
      <w:r w:rsidR="00A83E26">
        <w:rPr>
          <w:rFonts w:ascii="Times New Roman" w:hAnsi="Times New Roman" w:cs="Times New Roman"/>
          <w:sz w:val="20"/>
          <w:szCs w:val="20"/>
        </w:rPr>
        <w:t xml:space="preserve"> Zhou</w:t>
      </w:r>
      <w:r w:rsidRPr="00A84815">
        <w:rPr>
          <w:rFonts w:ascii="Times New Roman" w:hAnsi="Times New Roman" w:cs="Times New Roman"/>
          <w:sz w:val="20"/>
          <w:szCs w:val="20"/>
        </w:rPr>
        <w:t xml:space="preserve">; </w:t>
      </w: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83E26">
        <w:rPr>
          <w:rFonts w:ascii="Times New Roman" w:hAnsi="Times New Roman" w:cs="Times New Roman"/>
          <w:sz w:val="20"/>
          <w:szCs w:val="20"/>
        </w:rPr>
        <w:t>Xueming Shao</w:t>
      </w:r>
      <w:r w:rsidRPr="00A84815">
        <w:rPr>
          <w:rFonts w:ascii="Times New Roman" w:hAnsi="Times New Roman" w:cs="Times New Roman"/>
          <w:sz w:val="20"/>
          <w:szCs w:val="20"/>
        </w:rPr>
        <w:t xml:space="preserve">; </w:t>
      </w:r>
      <w:r w:rsidR="00A83E2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83E26">
        <w:rPr>
          <w:rFonts w:ascii="Times New Roman" w:hAnsi="Times New Roman" w:cs="Times New Roman"/>
          <w:sz w:val="20"/>
          <w:szCs w:val="20"/>
        </w:rPr>
        <w:t>Lingxin Zhang</w:t>
      </w:r>
      <w:r w:rsidR="00A83E26" w:rsidRPr="00A84815">
        <w:rPr>
          <w:rFonts w:ascii="Times New Roman" w:hAnsi="Times New Roman" w:cs="Times New Roman"/>
          <w:sz w:val="20"/>
          <w:szCs w:val="20"/>
        </w:rPr>
        <w:t>*</w:t>
      </w:r>
      <w:r w:rsidRPr="00A84815">
        <w:rPr>
          <w:rFonts w:ascii="Times New Roman" w:hAnsi="Times New Roman" w:cs="Times New Roman"/>
          <w:sz w:val="20"/>
          <w:szCs w:val="20"/>
        </w:rPr>
        <w:t>;</w:t>
      </w:r>
    </w:p>
    <w:p w14:paraId="073CA0B1" w14:textId="5E4E7CBE" w:rsidR="007C7090" w:rsidRDefault="003375C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A83E26">
        <w:rPr>
          <w:rFonts w:ascii="Times New Roman" w:hAnsi="Times New Roman" w:cs="Times New Roman"/>
          <w:i/>
          <w:iCs/>
          <w:color w:val="000000"/>
          <w:sz w:val="18"/>
          <w:szCs w:val="18"/>
        </w:rPr>
        <w:t>Department of Engineering Mechanics, Zhejiang University, Hangzhou, China</w:t>
      </w:r>
    </w:p>
    <w:p w14:paraId="34DE2858" w14:textId="42A3629E" w:rsidR="0057506A" w:rsidRDefault="0057506A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Department of Physics, KTH Royal Institute of Technology, Stockholm, Sweden</w:t>
      </w:r>
    </w:p>
    <w:p w14:paraId="385FE2DF" w14:textId="0E3B6A54" w:rsidR="004E3AB3" w:rsidRDefault="004E3AB3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  <w:lang w:eastAsia="zh-CN"/>
        </w:rPr>
        <w:t>*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  <w:lang w:eastAsia="zh-CN"/>
        </w:rPr>
        <w:t>zhang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zh-CN"/>
        </w:rPr>
        <w:t>lingxin@zju.edu.cn</w:t>
      </w:r>
    </w:p>
    <w:p w14:paraId="51736DE2" w14:textId="1102CFAC" w:rsidR="007C7090" w:rsidRPr="00A84815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A84815">
        <w:rPr>
          <w:b/>
          <w:bCs/>
          <w:sz w:val="20"/>
          <w:szCs w:val="20"/>
        </w:rPr>
        <w:t>Abstract</w:t>
      </w:r>
      <w:r w:rsidRPr="00A84815">
        <w:rPr>
          <w:b/>
          <w:bCs/>
          <w:color w:val="C00000"/>
          <w:sz w:val="20"/>
          <w:szCs w:val="20"/>
        </w:rPr>
        <w:t xml:space="preserve"> </w:t>
      </w:r>
    </w:p>
    <w:p w14:paraId="3F23B46D" w14:textId="13A6F00B" w:rsidR="00DE4F94" w:rsidRPr="00DE4F94" w:rsidRDefault="00DE4F94" w:rsidP="00DE4F94">
      <w:pPr>
        <w:pStyle w:val="NormalWeb"/>
        <w:spacing w:after="0"/>
        <w:ind w:left="1008" w:right="1008"/>
        <w:jc w:val="both"/>
        <w:rPr>
          <w:szCs w:val="18"/>
        </w:rPr>
      </w:pPr>
      <w:r w:rsidRPr="00DE4F94">
        <w:rPr>
          <w:szCs w:val="18"/>
        </w:rPr>
        <w:t xml:space="preserve">The homogeneous mixing </w:t>
      </w:r>
      <w:r>
        <w:rPr>
          <w:szCs w:val="18"/>
        </w:rPr>
        <w:t>approach</w:t>
      </w:r>
      <w:r w:rsidRPr="00DE4F94">
        <w:rPr>
          <w:szCs w:val="18"/>
        </w:rPr>
        <w:t xml:space="preserve"> has been widely used in numerical simulations of </w:t>
      </w:r>
      <w:r>
        <w:rPr>
          <w:szCs w:val="18"/>
        </w:rPr>
        <w:t>cavitating</w:t>
      </w:r>
      <w:r w:rsidRPr="00DE4F94">
        <w:rPr>
          <w:szCs w:val="18"/>
        </w:rPr>
        <w:t xml:space="preserve"> flows, which treats the </w:t>
      </w:r>
      <w:r>
        <w:rPr>
          <w:szCs w:val="18"/>
        </w:rPr>
        <w:t>vapor</w:t>
      </w:r>
      <w:r w:rsidRPr="00DE4F94">
        <w:rPr>
          <w:szCs w:val="18"/>
        </w:rPr>
        <w:t xml:space="preserve"> and liquid phases as a mixed phase with a common velocity field. However, </w:t>
      </w:r>
      <w:r w:rsidR="00E26666">
        <w:rPr>
          <w:szCs w:val="18"/>
        </w:rPr>
        <w:t xml:space="preserve">our </w:t>
      </w:r>
      <w:r>
        <w:rPr>
          <w:szCs w:val="18"/>
        </w:rPr>
        <w:t xml:space="preserve">recent </w:t>
      </w:r>
      <w:r w:rsidRPr="00DE4F94">
        <w:rPr>
          <w:szCs w:val="18"/>
        </w:rPr>
        <w:t xml:space="preserve">experimental measurements based on PIV/PTV </w:t>
      </w:r>
      <w:r w:rsidR="00E26666">
        <w:rPr>
          <w:szCs w:val="18"/>
        </w:rPr>
        <w:t xml:space="preserve">technology </w:t>
      </w:r>
      <w:r w:rsidRPr="00DE4F94">
        <w:rPr>
          <w:szCs w:val="18"/>
        </w:rPr>
        <w:t xml:space="preserve">have shown </w:t>
      </w:r>
      <w:r>
        <w:rPr>
          <w:szCs w:val="18"/>
        </w:rPr>
        <w:t xml:space="preserve">that there is a </w:t>
      </w:r>
      <w:r w:rsidRPr="00DE4F94">
        <w:rPr>
          <w:szCs w:val="18"/>
        </w:rPr>
        <w:t>significant slip</w:t>
      </w:r>
      <w:r>
        <w:rPr>
          <w:szCs w:val="18"/>
        </w:rPr>
        <w:t xml:space="preserve">ping velocity </w:t>
      </w:r>
      <w:r w:rsidRPr="00DE4F94">
        <w:rPr>
          <w:szCs w:val="18"/>
        </w:rPr>
        <w:t xml:space="preserve">between the </w:t>
      </w:r>
      <w:r>
        <w:rPr>
          <w:szCs w:val="18"/>
        </w:rPr>
        <w:t xml:space="preserve">two </w:t>
      </w:r>
      <w:r w:rsidRPr="00DE4F94">
        <w:rPr>
          <w:szCs w:val="18"/>
        </w:rPr>
        <w:t xml:space="preserve">phases, indicating </w:t>
      </w:r>
      <w:r w:rsidR="00E26666">
        <w:rPr>
          <w:szCs w:val="18"/>
        </w:rPr>
        <w:t>that there are</w:t>
      </w:r>
      <w:r w:rsidRPr="00DE4F94">
        <w:rPr>
          <w:szCs w:val="18"/>
        </w:rPr>
        <w:t xml:space="preserve"> potential inter-phase momentum exchange</w:t>
      </w:r>
      <w:r w:rsidR="00E26666">
        <w:rPr>
          <w:szCs w:val="18"/>
        </w:rPr>
        <w:t>s</w:t>
      </w:r>
      <w:r w:rsidRPr="00DE4F94">
        <w:rPr>
          <w:szCs w:val="18"/>
        </w:rPr>
        <w:t xml:space="preserve"> and additional turbulence </w:t>
      </w:r>
      <w:r w:rsidR="00514C84" w:rsidRPr="00DE4F94">
        <w:rPr>
          <w:szCs w:val="18"/>
        </w:rPr>
        <w:t>inside cloud cavitation</w:t>
      </w:r>
      <w:r w:rsidRPr="00DE4F94">
        <w:rPr>
          <w:szCs w:val="18"/>
        </w:rPr>
        <w:t xml:space="preserve">. It is apparent that the currently used homogeneous mixing </w:t>
      </w:r>
      <w:r>
        <w:rPr>
          <w:szCs w:val="18"/>
        </w:rPr>
        <w:t>method</w:t>
      </w:r>
      <w:r w:rsidRPr="00DE4F94">
        <w:rPr>
          <w:szCs w:val="18"/>
        </w:rPr>
        <w:t xml:space="preserve"> cannot account for these issues. </w:t>
      </w:r>
      <w:r w:rsidR="00CE6607">
        <w:rPr>
          <w:szCs w:val="18"/>
        </w:rPr>
        <w:t xml:space="preserve">In </w:t>
      </w:r>
      <w:r w:rsidR="00E26666">
        <w:rPr>
          <w:szCs w:val="18"/>
        </w:rPr>
        <w:t>this study</w:t>
      </w:r>
      <w:r w:rsidRPr="00DE4F94">
        <w:rPr>
          <w:szCs w:val="18"/>
        </w:rPr>
        <w:t xml:space="preserve">, </w:t>
      </w:r>
      <w:r>
        <w:rPr>
          <w:szCs w:val="18"/>
        </w:rPr>
        <w:t>we</w:t>
      </w:r>
      <w:r w:rsidRPr="00DE4F94">
        <w:rPr>
          <w:szCs w:val="18"/>
        </w:rPr>
        <w:t xml:space="preserve"> follow </w:t>
      </w:r>
      <w:r w:rsidR="00F6106D">
        <w:rPr>
          <w:szCs w:val="18"/>
        </w:rPr>
        <w:t>a</w:t>
      </w:r>
      <w:r w:rsidRPr="00DE4F94">
        <w:rPr>
          <w:szCs w:val="18"/>
        </w:rPr>
        <w:t xml:space="preserve"> research strategy </w:t>
      </w:r>
      <w:r w:rsidR="00F6106D">
        <w:rPr>
          <w:szCs w:val="18"/>
        </w:rPr>
        <w:t>from</w:t>
      </w:r>
      <w:r w:rsidRPr="00DE4F94">
        <w:rPr>
          <w:szCs w:val="18"/>
        </w:rPr>
        <w:t xml:space="preserve"> </w:t>
      </w:r>
      <w:r w:rsidR="00F6106D">
        <w:rPr>
          <w:szCs w:val="18"/>
        </w:rPr>
        <w:t xml:space="preserve">the </w:t>
      </w:r>
      <w:r w:rsidR="00CE6607">
        <w:rPr>
          <w:szCs w:val="18"/>
        </w:rPr>
        <w:t xml:space="preserve">interface resolved </w:t>
      </w:r>
      <w:r w:rsidRPr="00DE4F94">
        <w:rPr>
          <w:szCs w:val="18"/>
        </w:rPr>
        <w:t>direct numerical simulation (</w:t>
      </w:r>
      <w:r w:rsidR="00CE6607">
        <w:rPr>
          <w:szCs w:val="18"/>
        </w:rPr>
        <w:t>IR-</w:t>
      </w:r>
      <w:r w:rsidRPr="00DE4F94">
        <w:rPr>
          <w:szCs w:val="18"/>
        </w:rPr>
        <w:t xml:space="preserve">DNS) </w:t>
      </w:r>
      <w:r w:rsidR="00F6106D">
        <w:rPr>
          <w:szCs w:val="18"/>
        </w:rPr>
        <w:t xml:space="preserve">to the </w:t>
      </w:r>
      <w:r w:rsidRPr="00DE4F94">
        <w:rPr>
          <w:szCs w:val="18"/>
        </w:rPr>
        <w:t>Euler-Euler two-fluid method</w:t>
      </w:r>
      <w:r>
        <w:rPr>
          <w:szCs w:val="18"/>
        </w:rPr>
        <w:t xml:space="preserve"> (EE</w:t>
      </w:r>
      <w:r w:rsidR="00CE6607">
        <w:rPr>
          <w:szCs w:val="18"/>
        </w:rPr>
        <w:t>-</w:t>
      </w:r>
      <w:r>
        <w:rPr>
          <w:szCs w:val="18"/>
        </w:rPr>
        <w:t>TFM):</w:t>
      </w:r>
      <w:r w:rsidRPr="00DE4F94">
        <w:rPr>
          <w:szCs w:val="18"/>
        </w:rPr>
        <w:t xml:space="preserve"> conducting </w:t>
      </w:r>
      <w:r w:rsidR="00F6106D">
        <w:rPr>
          <w:szCs w:val="18"/>
        </w:rPr>
        <w:t>direct numerical</w:t>
      </w:r>
      <w:r w:rsidRPr="00DE4F94">
        <w:rPr>
          <w:szCs w:val="18"/>
        </w:rPr>
        <w:t xml:space="preserve"> </w:t>
      </w:r>
      <w:r w:rsidR="00F6106D">
        <w:rPr>
          <w:szCs w:val="18"/>
        </w:rPr>
        <w:t>study</w:t>
      </w:r>
      <w:r w:rsidRPr="00DE4F94">
        <w:rPr>
          <w:szCs w:val="18"/>
        </w:rPr>
        <w:t xml:space="preserve"> on bubbly flows, developing inter-phase drag </w:t>
      </w:r>
      <w:r w:rsidR="00F6106D">
        <w:rPr>
          <w:szCs w:val="18"/>
        </w:rPr>
        <w:t xml:space="preserve">force </w:t>
      </w:r>
      <w:r w:rsidRPr="00DE4F94">
        <w:rPr>
          <w:szCs w:val="18"/>
        </w:rPr>
        <w:t xml:space="preserve">and </w:t>
      </w:r>
      <w:r w:rsidR="00F6106D">
        <w:rPr>
          <w:szCs w:val="18"/>
        </w:rPr>
        <w:t xml:space="preserve">liquid </w:t>
      </w:r>
      <w:r w:rsidRPr="00DE4F94">
        <w:rPr>
          <w:szCs w:val="18"/>
        </w:rPr>
        <w:t xml:space="preserve">sub-grid stress models based on </w:t>
      </w:r>
      <w:r w:rsidR="00F6106D" w:rsidRPr="00F6106D">
        <w:rPr>
          <w:szCs w:val="18"/>
        </w:rPr>
        <w:t>statistical</w:t>
      </w:r>
      <w:r w:rsidR="00F6106D">
        <w:rPr>
          <w:szCs w:val="18"/>
        </w:rPr>
        <w:t xml:space="preserve"> </w:t>
      </w:r>
      <w:r w:rsidRPr="00DE4F94">
        <w:rPr>
          <w:szCs w:val="18"/>
        </w:rPr>
        <w:t>data, and ultimately applying the models to numerical simulations of cloud cavitati</w:t>
      </w:r>
      <w:r w:rsidR="00F6106D">
        <w:rPr>
          <w:szCs w:val="18"/>
        </w:rPr>
        <w:t>ng flows</w:t>
      </w:r>
      <w:r w:rsidRPr="00DE4F94">
        <w:rPr>
          <w:szCs w:val="18"/>
        </w:rPr>
        <w:t xml:space="preserve">. </w:t>
      </w:r>
    </w:p>
    <w:p w14:paraId="46CB06FE" w14:textId="740C0491" w:rsidR="007C7090" w:rsidRPr="00A84815" w:rsidRDefault="00E26666" w:rsidP="00CE6607">
      <w:pPr>
        <w:pStyle w:val="NormalWeb"/>
        <w:spacing w:after="0"/>
        <w:ind w:left="1008" w:right="1008"/>
        <w:jc w:val="both"/>
        <w:rPr>
          <w:szCs w:val="18"/>
        </w:rPr>
      </w:pPr>
      <w:r w:rsidRPr="00E26666">
        <w:rPr>
          <w:szCs w:val="18"/>
        </w:rPr>
        <w:t xml:space="preserve">Specifically, </w:t>
      </w:r>
      <w:r w:rsidR="00CE6607" w:rsidRPr="00CE6607">
        <w:rPr>
          <w:szCs w:val="18"/>
        </w:rPr>
        <w:t xml:space="preserve">we </w:t>
      </w:r>
      <w:r>
        <w:rPr>
          <w:szCs w:val="18"/>
        </w:rPr>
        <w:t xml:space="preserve">first </w:t>
      </w:r>
      <w:r w:rsidR="00CE6607" w:rsidRPr="00CE6607">
        <w:rPr>
          <w:szCs w:val="18"/>
        </w:rPr>
        <w:t xml:space="preserve">developed a dynamic </w:t>
      </w:r>
      <w:r>
        <w:rPr>
          <w:szCs w:val="18"/>
        </w:rPr>
        <w:t>body</w:t>
      </w:r>
      <w:r w:rsidR="00CE6607" w:rsidRPr="00CE6607">
        <w:rPr>
          <w:szCs w:val="18"/>
        </w:rPr>
        <w:t xml:space="preserve"> force</w:t>
      </w:r>
      <w:r>
        <w:rPr>
          <w:szCs w:val="18"/>
        </w:rPr>
        <w:t xml:space="preserve"> (DBF)</w:t>
      </w:r>
      <w:r w:rsidR="00CE6607" w:rsidRPr="00CE6607">
        <w:rPr>
          <w:szCs w:val="18"/>
        </w:rPr>
        <w:t xml:space="preserve"> method that constrains the position of the bubbles and</w:t>
      </w:r>
      <w:r w:rsidR="00CE6607">
        <w:rPr>
          <w:szCs w:val="18"/>
        </w:rPr>
        <w:t xml:space="preserve"> </w:t>
      </w:r>
      <w:r w:rsidR="00CE6607" w:rsidRPr="00CE6607">
        <w:rPr>
          <w:szCs w:val="18"/>
        </w:rPr>
        <w:t>extended it to</w:t>
      </w:r>
      <w:r w:rsidR="001266F2">
        <w:rPr>
          <w:szCs w:val="18"/>
        </w:rPr>
        <w:t xml:space="preserve"> arbitrary</w:t>
      </w:r>
      <w:r w:rsidR="001266F2" w:rsidRPr="001266F2">
        <w:rPr>
          <w:szCs w:val="18"/>
        </w:rPr>
        <w:t xml:space="preserve"> </w:t>
      </w:r>
      <w:r w:rsidR="001266F2" w:rsidRPr="00CE6607">
        <w:rPr>
          <w:szCs w:val="18"/>
        </w:rPr>
        <w:t>bubble</w:t>
      </w:r>
      <w:r w:rsidR="001266F2">
        <w:rPr>
          <w:szCs w:val="18"/>
        </w:rPr>
        <w:t xml:space="preserve"> </w:t>
      </w:r>
      <w:r w:rsidR="00CE6607" w:rsidRPr="00CE6607">
        <w:rPr>
          <w:szCs w:val="18"/>
        </w:rPr>
        <w:t>number</w:t>
      </w:r>
      <w:r w:rsidR="001266F2">
        <w:rPr>
          <w:szCs w:val="18"/>
        </w:rPr>
        <w:t xml:space="preserve">s </w:t>
      </w:r>
      <w:r w:rsidR="00CE6607">
        <w:rPr>
          <w:szCs w:val="18"/>
        </w:rPr>
        <w:t xml:space="preserve">by </w:t>
      </w:r>
      <w:r w:rsidR="00CE6607" w:rsidRPr="00CE6607">
        <w:rPr>
          <w:szCs w:val="18"/>
        </w:rPr>
        <w:t>combin</w:t>
      </w:r>
      <w:r w:rsidR="00CE6607">
        <w:rPr>
          <w:szCs w:val="18"/>
        </w:rPr>
        <w:t xml:space="preserve">ing </w:t>
      </w:r>
      <w:r w:rsidR="00CE6607" w:rsidRPr="00CE6607">
        <w:rPr>
          <w:szCs w:val="18"/>
        </w:rPr>
        <w:t xml:space="preserve">with </w:t>
      </w:r>
      <w:r w:rsidR="00CE6607">
        <w:rPr>
          <w:szCs w:val="18"/>
        </w:rPr>
        <w:t xml:space="preserve">a </w:t>
      </w:r>
      <w:r w:rsidR="00CE6607" w:rsidRPr="00CE6607">
        <w:rPr>
          <w:szCs w:val="18"/>
        </w:rPr>
        <w:t>multip</w:t>
      </w:r>
      <w:r w:rsidR="00CE6607">
        <w:rPr>
          <w:szCs w:val="18"/>
        </w:rPr>
        <w:t>le</w:t>
      </w:r>
      <w:r w:rsidR="00CE6607" w:rsidRPr="00CE6607">
        <w:rPr>
          <w:szCs w:val="18"/>
        </w:rPr>
        <w:t xml:space="preserve"> marker technology. </w:t>
      </w:r>
      <w:r>
        <w:rPr>
          <w:szCs w:val="18"/>
        </w:rPr>
        <w:t xml:space="preserve">Based on the DBF method, </w:t>
      </w:r>
      <w:r w:rsidR="001266F2">
        <w:rPr>
          <w:szCs w:val="18"/>
        </w:rPr>
        <w:t>w</w:t>
      </w:r>
      <w:r w:rsidR="001266F2" w:rsidRPr="001266F2">
        <w:rPr>
          <w:szCs w:val="18"/>
        </w:rPr>
        <w:t>e systematically conducted IR-DNS study of bubbly flow under different flow parameters</w:t>
      </w:r>
      <w:r w:rsidR="001266F2">
        <w:rPr>
          <w:szCs w:val="18"/>
        </w:rPr>
        <w:t xml:space="preserve"> </w:t>
      </w:r>
      <w:r w:rsidR="00CE6607" w:rsidRPr="00CE6607">
        <w:rPr>
          <w:szCs w:val="18"/>
        </w:rPr>
        <w:t xml:space="preserve">(Reynolds number, Weber number, and void fraction), analyzed the drag laws of single and </w:t>
      </w:r>
      <w:r w:rsidR="00CE6607">
        <w:rPr>
          <w:szCs w:val="18"/>
        </w:rPr>
        <w:t>multiple</w:t>
      </w:r>
      <w:r w:rsidR="00CE6607" w:rsidRPr="00CE6607">
        <w:rPr>
          <w:szCs w:val="18"/>
        </w:rPr>
        <w:t xml:space="preserve"> bubbles, revealed the </w:t>
      </w:r>
      <w:r w:rsidR="001266F2" w:rsidRPr="00CE6607">
        <w:rPr>
          <w:szCs w:val="18"/>
        </w:rPr>
        <w:t xml:space="preserve">bubble </w:t>
      </w:r>
      <w:r w:rsidR="00CE6607" w:rsidRPr="00CE6607">
        <w:rPr>
          <w:szCs w:val="18"/>
        </w:rPr>
        <w:t xml:space="preserve">deformation mechanism in uniform flows, and studied the statistical characteristics of </w:t>
      </w:r>
      <w:r w:rsidR="00CE6607">
        <w:rPr>
          <w:szCs w:val="18"/>
        </w:rPr>
        <w:t xml:space="preserve">liquid velocity fluctuations </w:t>
      </w:r>
      <w:r w:rsidR="00CE6607" w:rsidRPr="00CE6607">
        <w:rPr>
          <w:szCs w:val="18"/>
        </w:rPr>
        <w:t>induced by bubble</w:t>
      </w:r>
      <w:r w:rsidR="00CE6607">
        <w:rPr>
          <w:szCs w:val="18"/>
        </w:rPr>
        <w:t>s</w:t>
      </w:r>
      <w:r w:rsidR="00CE6607" w:rsidRPr="00CE6607">
        <w:rPr>
          <w:szCs w:val="18"/>
        </w:rPr>
        <w:t xml:space="preserve">. </w:t>
      </w:r>
      <w:r w:rsidR="00CE6607">
        <w:rPr>
          <w:szCs w:val="18"/>
        </w:rPr>
        <w:t>B</w:t>
      </w:r>
      <w:r w:rsidR="00CE6607" w:rsidRPr="00CE6607">
        <w:rPr>
          <w:szCs w:val="18"/>
        </w:rPr>
        <w:t xml:space="preserve">ased on </w:t>
      </w:r>
      <w:r w:rsidR="001266F2">
        <w:rPr>
          <w:szCs w:val="18"/>
        </w:rPr>
        <w:t>statistical</w:t>
      </w:r>
      <w:r w:rsidR="00CE6607" w:rsidRPr="00CE6607">
        <w:rPr>
          <w:szCs w:val="18"/>
        </w:rPr>
        <w:t xml:space="preserve"> data, we obtained explicit closure relationships for the </w:t>
      </w:r>
      <w:r w:rsidR="00CE6607">
        <w:rPr>
          <w:szCs w:val="18"/>
        </w:rPr>
        <w:t xml:space="preserve">bubble </w:t>
      </w:r>
      <w:r w:rsidR="00CE6607" w:rsidRPr="00CE6607">
        <w:rPr>
          <w:szCs w:val="18"/>
        </w:rPr>
        <w:t>drag</w:t>
      </w:r>
      <w:r w:rsidR="00CE6607">
        <w:rPr>
          <w:szCs w:val="18"/>
        </w:rPr>
        <w:t xml:space="preserve"> force</w:t>
      </w:r>
      <w:r w:rsidR="00CE6607" w:rsidRPr="00CE6607">
        <w:rPr>
          <w:szCs w:val="18"/>
        </w:rPr>
        <w:t xml:space="preserve"> and liquid sub-grid stress, and </w:t>
      </w:r>
      <w:r w:rsidR="00CE6607">
        <w:rPr>
          <w:szCs w:val="18"/>
        </w:rPr>
        <w:t xml:space="preserve">finally </w:t>
      </w:r>
      <w:r w:rsidR="00CE6607" w:rsidRPr="00CE6607">
        <w:rPr>
          <w:szCs w:val="18"/>
        </w:rPr>
        <w:t>established a</w:t>
      </w:r>
      <w:r>
        <w:rPr>
          <w:szCs w:val="18"/>
        </w:rPr>
        <w:t>n</w:t>
      </w:r>
      <w:r w:rsidR="00CE6607" w:rsidRPr="00CE6607">
        <w:rPr>
          <w:szCs w:val="18"/>
        </w:rPr>
        <w:t xml:space="preserve"> </w:t>
      </w:r>
      <w:r w:rsidR="00CE6607">
        <w:rPr>
          <w:szCs w:val="18"/>
        </w:rPr>
        <w:t xml:space="preserve">EE-TFM </w:t>
      </w:r>
      <w:r w:rsidR="00CE6607" w:rsidRPr="00CE6607">
        <w:rPr>
          <w:szCs w:val="18"/>
        </w:rPr>
        <w:t>framework for</w:t>
      </w:r>
      <w:r w:rsidR="00CE6607">
        <w:rPr>
          <w:szCs w:val="18"/>
        </w:rPr>
        <w:t xml:space="preserve"> the</w:t>
      </w:r>
      <w:r w:rsidR="00CE6607" w:rsidRPr="00CE6607">
        <w:rPr>
          <w:szCs w:val="18"/>
        </w:rPr>
        <w:t xml:space="preserve"> numerical simulation</w:t>
      </w:r>
      <w:r w:rsidR="00CE6607">
        <w:rPr>
          <w:szCs w:val="18"/>
        </w:rPr>
        <w:t xml:space="preserve"> of cavitating flows</w:t>
      </w:r>
      <w:r w:rsidR="00CE6607" w:rsidRPr="00CE6607">
        <w:rPr>
          <w:szCs w:val="18"/>
        </w:rPr>
        <w:t>.</w:t>
      </w:r>
    </w:p>
    <w:sectPr w:rsidR="007C7090" w:rsidRPr="00A84815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A777" w14:textId="77777777" w:rsidR="001A0426" w:rsidRDefault="001A0426">
      <w:pPr>
        <w:spacing w:after="0" w:line="240" w:lineRule="auto"/>
      </w:pPr>
      <w:r>
        <w:separator/>
      </w:r>
    </w:p>
  </w:endnote>
  <w:endnote w:type="continuationSeparator" w:id="0">
    <w:p w14:paraId="005BA305" w14:textId="77777777" w:rsidR="001A0426" w:rsidRDefault="001A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6F45" w14:textId="77777777" w:rsidR="001A0426" w:rsidRDefault="001A0426">
      <w:pPr>
        <w:spacing w:after="0" w:line="240" w:lineRule="auto"/>
      </w:pPr>
      <w:r>
        <w:separator/>
      </w:r>
    </w:p>
  </w:footnote>
  <w:footnote w:type="continuationSeparator" w:id="0">
    <w:p w14:paraId="79D9C64C" w14:textId="77777777" w:rsidR="001A0426" w:rsidRDefault="001A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946472">
    <w:abstractNumId w:val="0"/>
  </w:num>
  <w:num w:numId="2" w16cid:durableId="547649568">
    <w:abstractNumId w:val="2"/>
  </w:num>
  <w:num w:numId="3" w16cid:durableId="53146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01AA7"/>
    <w:rsid w:val="00030C6C"/>
    <w:rsid w:val="00041929"/>
    <w:rsid w:val="000425F8"/>
    <w:rsid w:val="00075049"/>
    <w:rsid w:val="000D36F8"/>
    <w:rsid w:val="000F377C"/>
    <w:rsid w:val="00110FAA"/>
    <w:rsid w:val="001266F2"/>
    <w:rsid w:val="0014282A"/>
    <w:rsid w:val="00150E65"/>
    <w:rsid w:val="00194F16"/>
    <w:rsid w:val="001A0426"/>
    <w:rsid w:val="002066F9"/>
    <w:rsid w:val="002529E3"/>
    <w:rsid w:val="00281811"/>
    <w:rsid w:val="002942BA"/>
    <w:rsid w:val="002A5277"/>
    <w:rsid w:val="002B37E9"/>
    <w:rsid w:val="002B6814"/>
    <w:rsid w:val="002F1C63"/>
    <w:rsid w:val="00332B7D"/>
    <w:rsid w:val="003375C1"/>
    <w:rsid w:val="00363EFB"/>
    <w:rsid w:val="003657DC"/>
    <w:rsid w:val="003E3302"/>
    <w:rsid w:val="003E750A"/>
    <w:rsid w:val="00422C37"/>
    <w:rsid w:val="0045422A"/>
    <w:rsid w:val="004E3AB3"/>
    <w:rsid w:val="00514C84"/>
    <w:rsid w:val="00540F78"/>
    <w:rsid w:val="0057506A"/>
    <w:rsid w:val="005A0829"/>
    <w:rsid w:val="005E3840"/>
    <w:rsid w:val="005F0B6B"/>
    <w:rsid w:val="006019FB"/>
    <w:rsid w:val="0066351C"/>
    <w:rsid w:val="00682015"/>
    <w:rsid w:val="00685576"/>
    <w:rsid w:val="006A3C18"/>
    <w:rsid w:val="006E3C5E"/>
    <w:rsid w:val="006E4BE1"/>
    <w:rsid w:val="006E7662"/>
    <w:rsid w:val="006F2362"/>
    <w:rsid w:val="007102B7"/>
    <w:rsid w:val="0072004F"/>
    <w:rsid w:val="0076654C"/>
    <w:rsid w:val="0078068B"/>
    <w:rsid w:val="007B5A87"/>
    <w:rsid w:val="007C7090"/>
    <w:rsid w:val="007E4C43"/>
    <w:rsid w:val="008658E4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B007E"/>
    <w:rsid w:val="009E0490"/>
    <w:rsid w:val="009E66F9"/>
    <w:rsid w:val="009F0B80"/>
    <w:rsid w:val="00A049FD"/>
    <w:rsid w:val="00A83E26"/>
    <w:rsid w:val="00A84815"/>
    <w:rsid w:val="00AD74CC"/>
    <w:rsid w:val="00AF770A"/>
    <w:rsid w:val="00B25663"/>
    <w:rsid w:val="00B34C35"/>
    <w:rsid w:val="00B5027D"/>
    <w:rsid w:val="00B74786"/>
    <w:rsid w:val="00B9198F"/>
    <w:rsid w:val="00BC7EAC"/>
    <w:rsid w:val="00BD3ED8"/>
    <w:rsid w:val="00BE696F"/>
    <w:rsid w:val="00BF510F"/>
    <w:rsid w:val="00C00626"/>
    <w:rsid w:val="00C4110A"/>
    <w:rsid w:val="00C85909"/>
    <w:rsid w:val="00C912C9"/>
    <w:rsid w:val="00CB7C5E"/>
    <w:rsid w:val="00CD651B"/>
    <w:rsid w:val="00CE6607"/>
    <w:rsid w:val="00CF33A7"/>
    <w:rsid w:val="00D37EBD"/>
    <w:rsid w:val="00D57FF0"/>
    <w:rsid w:val="00D734C7"/>
    <w:rsid w:val="00DE4F94"/>
    <w:rsid w:val="00DE7CB2"/>
    <w:rsid w:val="00E05125"/>
    <w:rsid w:val="00E26666"/>
    <w:rsid w:val="00E45A23"/>
    <w:rsid w:val="00E62170"/>
    <w:rsid w:val="00ED30D7"/>
    <w:rsid w:val="00F22BE4"/>
    <w:rsid w:val="00F42BD2"/>
    <w:rsid w:val="00F5141F"/>
    <w:rsid w:val="00F6106D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D8D42E-3B82-4DF2-91EC-90346CF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2023-04-14T09:41:00Z</dcterms:created>
  <dcterms:modified xsi:type="dcterms:W3CDTF">2023-04-14T09:41:00Z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