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6137" w14:textId="77777777" w:rsidR="00147441" w:rsidRPr="00B32C01" w:rsidRDefault="00BB793C" w:rsidP="00B32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Jetting and subsequent vortex flow induced by the second oscillation of a cavitation bubble between a rigid wall and a free surface</w:t>
      </w:r>
    </w:p>
    <w:p w14:paraId="40E273EA" w14:textId="77777777" w:rsidR="00BB793C" w:rsidRPr="00F71327" w:rsidRDefault="00BB793C" w:rsidP="00BB793C">
      <w:pPr>
        <w:jc w:val="center"/>
        <w:rPr>
          <w:b/>
          <w:bCs/>
          <w:vertAlign w:val="superscript"/>
        </w:rPr>
      </w:pPr>
      <w:proofErr w:type="spellStart"/>
      <w:r>
        <w:t>YiweWang</w:t>
      </w:r>
      <w:proofErr w:type="spellEnd"/>
      <w:r w:rsidRPr="00B32C01">
        <w:t xml:space="preserve"> (presenter)</w:t>
      </w:r>
      <w:r>
        <w:t xml:space="preserve"> </w:t>
      </w:r>
      <w:proofErr w:type="spellStart"/>
      <w:proofErr w:type="gramStart"/>
      <w:r>
        <w:rPr>
          <w:vertAlign w:val="superscript"/>
        </w:rPr>
        <w:t>a,b</w:t>
      </w:r>
      <w:proofErr w:type="gramEnd"/>
      <w:r>
        <w:rPr>
          <w:vertAlign w:val="superscript"/>
        </w:rPr>
        <w:t>,c</w:t>
      </w:r>
      <w:proofErr w:type="spellEnd"/>
      <w:r>
        <w:t xml:space="preserve"> , Jianlin Huang </w:t>
      </w:r>
      <w:proofErr w:type="spellStart"/>
      <w:r>
        <w:rPr>
          <w:vertAlign w:val="superscript"/>
        </w:rPr>
        <w:t>a,b</w:t>
      </w:r>
      <w:proofErr w:type="spellEnd"/>
      <w:r w:rsidRPr="00B32C01">
        <w:t xml:space="preserve">, </w:t>
      </w:r>
      <w:proofErr w:type="spellStart"/>
      <w:r>
        <w:t>Jingzhu</w:t>
      </w:r>
      <w:proofErr w:type="spellEnd"/>
      <w:r>
        <w:t xml:space="preserve"> Wang </w:t>
      </w:r>
      <w:proofErr w:type="spellStart"/>
      <w:r w:rsidRPr="00B32C01">
        <w:rPr>
          <w:vertAlign w:val="superscript"/>
        </w:rPr>
        <w:t>a</w:t>
      </w:r>
      <w:r>
        <w:rPr>
          <w:vertAlign w:val="superscript"/>
        </w:rPr>
        <w:t>,c</w:t>
      </w:r>
      <w:proofErr w:type="spellEnd"/>
    </w:p>
    <w:p w14:paraId="4A85B871" w14:textId="77777777" w:rsidR="00BB793C" w:rsidRPr="00B32C01" w:rsidRDefault="00BB793C" w:rsidP="00BB793C">
      <w:pPr>
        <w:pStyle w:val="ListParagraph"/>
        <w:ind w:left="360" w:firstLineChars="0" w:firstLine="0"/>
        <w:jc w:val="center"/>
      </w:pPr>
      <w:r w:rsidRPr="00F71327">
        <w:rPr>
          <w:kern w:val="0"/>
          <w:sz w:val="22"/>
          <w:vertAlign w:val="superscript"/>
          <w:lang w:val="en-GB" w:eastAsia="en-US"/>
        </w:rPr>
        <w:t xml:space="preserve">a </w:t>
      </w:r>
      <w:r w:rsidRPr="00F71327">
        <w:rPr>
          <w:kern w:val="0"/>
          <w:sz w:val="22"/>
          <w:lang w:val="en-GB" w:eastAsia="en-US"/>
        </w:rPr>
        <w:t>Key Laboratory for Mechanics in Fluid Solid Coupling Systems, Institute of Mechanics, Chinese Academy of Sciences, Beijing 100190, PR China</w:t>
      </w:r>
      <w:r>
        <w:rPr>
          <w:kern w:val="0"/>
          <w:sz w:val="22"/>
          <w:lang w:val="en-GB" w:eastAsia="en-US"/>
        </w:rPr>
        <w:t xml:space="preserve">; </w:t>
      </w:r>
      <w:r>
        <w:rPr>
          <w:vertAlign w:val="superscript"/>
        </w:rPr>
        <w:t xml:space="preserve">b </w:t>
      </w:r>
      <w:r w:rsidRPr="00F71327">
        <w:t>School of Engineering Science, University of the Chinese Academy of Sciences, Beijing 100049, PR 9 China</w:t>
      </w:r>
      <w:r>
        <w:t xml:space="preserve">; </w:t>
      </w:r>
      <w:r w:rsidRPr="00F71327">
        <w:rPr>
          <w:vertAlign w:val="superscript"/>
        </w:rPr>
        <w:t>c</w:t>
      </w:r>
      <w:r>
        <w:t xml:space="preserve"> </w:t>
      </w:r>
      <w:r w:rsidRPr="00F71327">
        <w:t>School of Future Technology, University of the Chinese Academy of Sciences, Beijing 100049, PR China</w:t>
      </w:r>
    </w:p>
    <w:p w14:paraId="07019821" w14:textId="77777777" w:rsidR="00B32C01" w:rsidRPr="00B32C01" w:rsidRDefault="00B32C01" w:rsidP="00B32C01">
      <w:pPr>
        <w:jc w:val="center"/>
        <w:rPr>
          <w:sz w:val="20"/>
          <w:szCs w:val="20"/>
        </w:rPr>
      </w:pPr>
    </w:p>
    <w:p w14:paraId="6335CBA1" w14:textId="77777777" w:rsidR="00BB793C" w:rsidRDefault="00873F5A" w:rsidP="00BB793C">
      <w:pPr>
        <w:spacing w:line="360" w:lineRule="auto"/>
        <w:jc w:val="both"/>
        <w:rPr>
          <w:sz w:val="20"/>
          <w:szCs w:val="20"/>
        </w:rPr>
      </w:pPr>
      <w:r w:rsidRPr="00873F5A">
        <w:rPr>
          <w:sz w:val="20"/>
          <w:szCs w:val="20"/>
        </w:rPr>
        <w:t xml:space="preserve">Vortex flows induced by jetting of an oscillating bubble cause high shear rates near the boundaries and have important engineering applications. Compared with that near a single rigid wall, we observe that no second jet forms during the </w:t>
      </w:r>
      <w:proofErr w:type="spellStart"/>
      <w:r w:rsidRPr="00873F5A">
        <w:rPr>
          <w:sz w:val="20"/>
          <w:szCs w:val="20"/>
        </w:rPr>
        <w:t>recollapse</w:t>
      </w:r>
      <w:proofErr w:type="spellEnd"/>
      <w:r w:rsidRPr="00873F5A">
        <w:rPr>
          <w:sz w:val="20"/>
          <w:szCs w:val="20"/>
        </w:rPr>
        <w:t xml:space="preserve"> of the </w:t>
      </w:r>
      <w:proofErr w:type="spellStart"/>
      <w:r w:rsidRPr="00873F5A">
        <w:rPr>
          <w:sz w:val="20"/>
          <w:szCs w:val="20"/>
        </w:rPr>
        <w:t>bubbe</w:t>
      </w:r>
      <w:proofErr w:type="spellEnd"/>
      <w:r w:rsidRPr="00873F5A">
        <w:rPr>
          <w:sz w:val="20"/>
          <w:szCs w:val="20"/>
        </w:rPr>
        <w:t xml:space="preserve"> and a wall vortex spreading along the wall occurs instead of a free vortex migrating upward at a smaller value of stand-off distance to the wall </w:t>
      </w:r>
      <w:r w:rsidRPr="00873F5A">
        <w:rPr>
          <w:rFonts w:ascii="Cambria Math" w:hAnsi="Cambria Math" w:cs="Cambria Math"/>
          <w:sz w:val="20"/>
          <w:szCs w:val="20"/>
        </w:rPr>
        <w:t>𝛾𝑤</w:t>
      </w:r>
      <w:r w:rsidRPr="00873F5A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BB793C" w:rsidRPr="00BB793C">
        <w:rPr>
          <w:sz w:val="20"/>
          <w:szCs w:val="20"/>
        </w:rPr>
        <w:t xml:space="preserve">A theoretical model is developed based on the theory of image for describing the radial motion </w:t>
      </w:r>
      <w:r w:rsidR="00BB793C" w:rsidRPr="00873F5A">
        <w:rPr>
          <w:rFonts w:ascii="Cambria Math" w:hAnsi="Cambria Math" w:cs="Cambria Math"/>
          <w:sz w:val="20"/>
          <w:szCs w:val="20"/>
        </w:rPr>
        <w:t>𝑅</w:t>
      </w:r>
      <w:r w:rsidR="00BB793C" w:rsidRPr="00BB793C">
        <w:rPr>
          <w:sz w:val="20"/>
          <w:szCs w:val="20"/>
        </w:rPr>
        <w:t xml:space="preserve"> and translational motion </w:t>
      </w:r>
      <w:r w:rsidR="00BB793C" w:rsidRPr="00873F5A">
        <w:rPr>
          <w:rFonts w:ascii="MS Mincho" w:eastAsia="MS Mincho" w:hAnsi="MS Mincho" w:cs="MS Mincho" w:hint="eastAsia"/>
          <w:sz w:val="20"/>
          <w:szCs w:val="20"/>
        </w:rPr>
        <w:t>ℎ</w:t>
      </w:r>
      <w:r w:rsidR="00BB793C" w:rsidRPr="00BB793C">
        <w:rPr>
          <w:sz w:val="20"/>
          <w:szCs w:val="20"/>
        </w:rPr>
        <w:t xml:space="preserve"> of the bubble near the boundaries. The free vortex occurs at the translational velocity </w:t>
      </w:r>
      <w:r w:rsidR="00BB793C" w:rsidRPr="00873F5A">
        <w:rPr>
          <w:rFonts w:ascii="MS Mincho" w:eastAsia="MS Mincho" w:hAnsi="MS Mincho" w:cs="MS Mincho" w:hint="eastAsia"/>
          <w:sz w:val="20"/>
          <w:szCs w:val="20"/>
        </w:rPr>
        <w:t>ℎ</w:t>
      </w:r>
      <w:r w:rsidR="00BB793C" w:rsidRPr="00BB793C">
        <w:rPr>
          <w:sz w:val="20"/>
          <w:szCs w:val="20"/>
        </w:rPr>
        <w:t>(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 xml:space="preserve">) &lt; 0 while </w:t>
      </w:r>
      <w:r w:rsidR="00BB793C" w:rsidRPr="00873F5A">
        <w:rPr>
          <w:rFonts w:ascii="MS Mincho" w:eastAsia="MS Mincho" w:hAnsi="MS Mincho" w:cs="MS Mincho" w:hint="eastAsia"/>
          <w:sz w:val="20"/>
          <w:szCs w:val="20"/>
        </w:rPr>
        <w:t>ℎ</w:t>
      </w:r>
      <w:r w:rsidR="00BB793C" w:rsidRPr="00BB793C">
        <w:rPr>
          <w:sz w:val="20"/>
          <w:szCs w:val="20"/>
        </w:rPr>
        <w:t xml:space="preserve"> (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 xml:space="preserve">) &gt; 0 for wall vortex at the time end of first collapse 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>. The wall vortex type A and type B are</w:t>
      </w:r>
      <w:r>
        <w:rPr>
          <w:sz w:val="20"/>
          <w:szCs w:val="20"/>
        </w:rPr>
        <w:t xml:space="preserve">, </w:t>
      </w:r>
      <w:r w:rsidRPr="00873F5A">
        <w:rPr>
          <w:sz w:val="20"/>
          <w:szCs w:val="20"/>
        </w:rPr>
        <w:t>which are characterized by a downward second jet and no jet, respectively,</w:t>
      </w:r>
      <w:r w:rsidRPr="00BB793C">
        <w:rPr>
          <w:sz w:val="20"/>
          <w:szCs w:val="20"/>
        </w:rPr>
        <w:t xml:space="preserve"> </w:t>
      </w:r>
      <w:r w:rsidR="00BB793C" w:rsidRPr="00BB793C">
        <w:rPr>
          <w:sz w:val="20"/>
          <w:szCs w:val="20"/>
        </w:rPr>
        <w:t xml:space="preserve">obtained at </w:t>
      </w:r>
      <w:r w:rsidR="00BB793C" w:rsidRPr="00873F5A">
        <w:rPr>
          <w:rFonts w:ascii="MS Mincho" w:eastAsia="MS Mincho" w:hAnsi="MS Mincho" w:cs="MS Mincho" w:hint="eastAsia"/>
          <w:sz w:val="20"/>
          <w:szCs w:val="20"/>
        </w:rPr>
        <w:t>ℎ</w:t>
      </w:r>
      <w:r w:rsidR="00BB793C" w:rsidRPr="00BB793C">
        <w:rPr>
          <w:sz w:val="20"/>
          <w:szCs w:val="20"/>
        </w:rPr>
        <w:t>(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 xml:space="preserve">) &gt; </w:t>
      </w:r>
      <w:r w:rsidR="00BB793C" w:rsidRPr="00873F5A">
        <w:rPr>
          <w:rFonts w:ascii="Cambria Math" w:hAnsi="Cambria Math" w:cs="Cambria Math"/>
          <w:sz w:val="20"/>
          <w:szCs w:val="20"/>
        </w:rPr>
        <w:t>𝑅</w:t>
      </w:r>
      <w:r w:rsidR="00BB793C" w:rsidRPr="00BB793C">
        <w:rPr>
          <w:sz w:val="20"/>
          <w:szCs w:val="20"/>
        </w:rPr>
        <w:t>(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 xml:space="preserve">) and </w:t>
      </w:r>
      <w:r w:rsidR="00BB793C" w:rsidRPr="00873F5A">
        <w:rPr>
          <w:rFonts w:ascii="MS Mincho" w:eastAsia="MS Mincho" w:hAnsi="MS Mincho" w:cs="MS Mincho" w:hint="eastAsia"/>
          <w:sz w:val="20"/>
          <w:szCs w:val="20"/>
        </w:rPr>
        <w:t>ℎ</w:t>
      </w:r>
      <w:r w:rsidR="00BB793C" w:rsidRPr="00BB793C">
        <w:rPr>
          <w:sz w:val="20"/>
          <w:szCs w:val="20"/>
        </w:rPr>
        <w:t>(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 xml:space="preserve">) &lt; </w:t>
      </w:r>
      <w:r w:rsidR="00BB793C" w:rsidRPr="00873F5A">
        <w:rPr>
          <w:rFonts w:ascii="Cambria Math" w:hAnsi="Cambria Math" w:cs="Cambria Math"/>
          <w:sz w:val="20"/>
          <w:szCs w:val="20"/>
        </w:rPr>
        <w:t>𝑅</w:t>
      </w:r>
      <w:r w:rsidR="00BB793C" w:rsidRPr="00BB793C">
        <w:rPr>
          <w:sz w:val="20"/>
          <w:szCs w:val="20"/>
        </w:rPr>
        <w:t>(</w:t>
      </w:r>
      <w:r w:rsidR="00BB793C" w:rsidRPr="00873F5A">
        <w:rPr>
          <w:rFonts w:ascii="Cambria Math" w:hAnsi="Cambria Math" w:cs="Cambria Math"/>
          <w:sz w:val="20"/>
          <w:szCs w:val="20"/>
        </w:rPr>
        <w:t>𝑡𝑐</w:t>
      </w:r>
      <w:r w:rsidR="00BB793C" w:rsidRPr="00BB793C">
        <w:rPr>
          <w:sz w:val="20"/>
          <w:szCs w:val="20"/>
        </w:rPr>
        <w:t xml:space="preserve">), respectively. A phase diagram of vortex flows is obtained by solving the theoretical model and is verified by the experimental results. As a result, the water surface expands the regime of wall vortex. By </w:t>
      </w:r>
      <w:proofErr w:type="spellStart"/>
      <w:r w:rsidR="00BB793C" w:rsidRPr="00BB793C">
        <w:rPr>
          <w:sz w:val="20"/>
          <w:szCs w:val="20"/>
        </w:rPr>
        <w:t>analyzing</w:t>
      </w:r>
      <w:proofErr w:type="spellEnd"/>
      <w:r w:rsidR="00BB793C" w:rsidRPr="00BB793C">
        <w:rPr>
          <w:sz w:val="20"/>
          <w:szCs w:val="20"/>
        </w:rPr>
        <w:t xml:space="preserve"> the </w:t>
      </w:r>
      <w:proofErr w:type="spellStart"/>
      <w:r w:rsidR="00BB793C" w:rsidRPr="00BB793C">
        <w:rPr>
          <w:sz w:val="20"/>
          <w:szCs w:val="20"/>
        </w:rPr>
        <w:t>spatio</w:t>
      </w:r>
      <w:proofErr w:type="spellEnd"/>
      <w:r w:rsidR="00BB793C" w:rsidRPr="00BB793C">
        <w:rPr>
          <w:sz w:val="20"/>
          <w:szCs w:val="20"/>
        </w:rPr>
        <w:t xml:space="preserve">-temporal wall shear stress, the collapse of the bubble at a smaller </w:t>
      </w:r>
      <w:r w:rsidR="00BB793C" w:rsidRPr="00873F5A">
        <w:rPr>
          <w:rFonts w:ascii="Cambria Math" w:hAnsi="Cambria Math" w:cs="Cambria Math"/>
          <w:sz w:val="20"/>
          <w:szCs w:val="20"/>
        </w:rPr>
        <w:t>𝛾𝑤</w:t>
      </w:r>
      <w:r w:rsidR="00BB793C" w:rsidRPr="00BB793C">
        <w:rPr>
          <w:sz w:val="20"/>
          <w:szCs w:val="20"/>
        </w:rPr>
        <w:t xml:space="preserve"> can be used for surface cleaning and drug delivery.</w:t>
      </w:r>
    </w:p>
    <w:p w14:paraId="21D1CEAF" w14:textId="77777777" w:rsidR="00B32C01" w:rsidRPr="00B32C01" w:rsidRDefault="00B32C01" w:rsidP="00BB793C">
      <w:pPr>
        <w:spacing w:line="360" w:lineRule="auto"/>
        <w:jc w:val="both"/>
        <w:rPr>
          <w:sz w:val="20"/>
          <w:szCs w:val="20"/>
        </w:rPr>
      </w:pPr>
      <w:r w:rsidRPr="00B32C01">
        <w:rPr>
          <w:sz w:val="20"/>
          <w:szCs w:val="20"/>
        </w:rPr>
        <w:t>Acknowledgments</w:t>
      </w:r>
      <w:proofErr w:type="gramStart"/>
      <w:r w:rsidR="00BB793C">
        <w:rPr>
          <w:sz w:val="20"/>
          <w:szCs w:val="20"/>
        </w:rPr>
        <w:t>: :</w:t>
      </w:r>
      <w:r w:rsidR="00BB793C" w:rsidRPr="00F71327">
        <w:rPr>
          <w:sz w:val="20"/>
          <w:szCs w:val="20"/>
        </w:rPr>
        <w:t>This</w:t>
      </w:r>
      <w:proofErr w:type="gramEnd"/>
      <w:r w:rsidR="00BB793C" w:rsidRPr="00F71327">
        <w:rPr>
          <w:sz w:val="20"/>
          <w:szCs w:val="20"/>
        </w:rPr>
        <w:t xml:space="preserve"> work was supported by the National Natural Science Foundation of China (12202291, and 12272382, 12293000, 12293003, 12293004) and the Youth Innovation Promotion Association CAS (2022019).</w:t>
      </w:r>
    </w:p>
    <w:p w14:paraId="08F2D855" w14:textId="77777777" w:rsidR="00B32C01" w:rsidRPr="00B32C01" w:rsidRDefault="00B32C01" w:rsidP="00B32C01">
      <w:pPr>
        <w:jc w:val="center"/>
        <w:rPr>
          <w:sz w:val="24"/>
          <w:szCs w:val="24"/>
        </w:rPr>
      </w:pPr>
    </w:p>
    <w:sectPr w:rsidR="00B32C01" w:rsidRPr="00B3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01"/>
    <w:rsid w:val="00147441"/>
    <w:rsid w:val="006A1D4B"/>
    <w:rsid w:val="00873F5A"/>
    <w:rsid w:val="00B32C01"/>
    <w:rsid w:val="00B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C408"/>
  <w15:chartTrackingRefBased/>
  <w15:docId w15:val="{A45D7A22-A675-434D-B0A9-FCDAF47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3C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Gavaises, Manolis</dc:creator>
  <cp:keywords/>
  <dc:description/>
  <cp:lastModifiedBy>Gavaises, Manolis</cp:lastModifiedBy>
  <cp:revision>2</cp:revision>
  <dcterms:created xsi:type="dcterms:W3CDTF">2023-03-18T18:06:00Z</dcterms:created>
  <dcterms:modified xsi:type="dcterms:W3CDTF">2023-03-18T18:06:00Z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2023-03-18T18:06:02Z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7d1278da-53e4-4ce6-9518-37e30c4c0d53</vt:lpwstr>
  </property>
  <property fmtid="{D5CDD505-2E9C-101B-9397-08002B2CF9AE}" pid="8" name="MSIP_Label_06c24981-b6df-48f8-949b-0896357b9b03_ContentBits">
    <vt:lpwstr>0</vt:lpwstr>
  </property>
</Properties>
</file>