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Title"/>
        <w:spacing w:line="268" w:lineRule="auto"/>
      </w:pPr>
      <w:r>
        <w:rPr/>
        <w:t>A</w:t>
      </w:r>
      <w:r>
        <w:rPr>
          <w:spacing w:val="-10"/>
        </w:rPr>
        <w:t> </w:t>
      </w:r>
      <w:r>
        <w:rPr/>
        <w:t>(novel)</w:t>
      </w:r>
      <w:r>
        <w:rPr>
          <w:spacing w:val="-10"/>
        </w:rPr>
        <w:t> </w:t>
      </w:r>
      <w:r>
        <w:rPr/>
        <w:t>Weakly-Compressible</w:t>
      </w:r>
      <w:r>
        <w:rPr>
          <w:spacing w:val="-10"/>
        </w:rPr>
        <w:t> </w:t>
      </w:r>
      <w:r>
        <w:rPr/>
        <w:t>Volume-of-Fluid</w:t>
      </w:r>
      <w:r>
        <w:rPr>
          <w:spacing w:val="-10"/>
        </w:rPr>
        <w:t> </w:t>
      </w:r>
      <w:r>
        <w:rPr/>
        <w:t>(VoF) Method for the Self Pressurisation of Cryogenic </w:t>
      </w:r>
      <w:r>
        <w:rPr/>
        <w:t>Storage </w:t>
      </w:r>
      <w:r>
        <w:rPr>
          <w:spacing w:val="-4"/>
        </w:rPr>
        <w:t>Tanks</w:t>
      </w:r>
    </w:p>
    <w:p>
      <w:pPr>
        <w:spacing w:before="228"/>
        <w:ind w:left="656" w:right="0" w:firstLine="0"/>
        <w:jc w:val="left"/>
        <w:rPr>
          <w:sz w:val="24"/>
        </w:rPr>
      </w:pPr>
      <w:r>
        <w:rPr>
          <w:sz w:val="24"/>
        </w:rPr>
        <w:t>M.Y.</w:t>
      </w:r>
      <w:r>
        <w:rPr>
          <w:spacing w:val="1"/>
          <w:sz w:val="24"/>
        </w:rPr>
        <w:t> </w:t>
      </w:r>
      <w:r>
        <w:rPr>
          <w:sz w:val="24"/>
        </w:rPr>
        <w:t>Oomar</w:t>
      </w:r>
      <w:r>
        <w:rPr>
          <w:position w:val="5"/>
          <w:sz w:val="18"/>
        </w:rPr>
        <w:t>*</w:t>
      </w:r>
      <w:r>
        <w:rPr>
          <w:position w:val="9"/>
          <w:sz w:val="18"/>
        </w:rPr>
        <w:t>1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A.G.</w:t>
      </w:r>
      <w:r>
        <w:rPr>
          <w:spacing w:val="1"/>
          <w:sz w:val="24"/>
        </w:rPr>
        <w:t> </w:t>
      </w:r>
      <w:r>
        <w:rPr>
          <w:sz w:val="24"/>
        </w:rPr>
        <w:t>Malan</w:t>
      </w:r>
      <w:r>
        <w:rPr>
          <w:sz w:val="24"/>
          <w:vertAlign w:val="superscript"/>
        </w:rPr>
        <w:t>†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L.C.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Malan</w:t>
      </w:r>
      <w:r>
        <w:rPr>
          <w:sz w:val="24"/>
          <w:vertAlign w:val="superscript"/>
        </w:rPr>
        <w:t>‡</w: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Zaleski</w:t>
      </w:r>
      <w:r>
        <w:rPr>
          <w:sz w:val="24"/>
          <w:vertAlign w:val="superscript"/>
        </w:rPr>
        <w:t>§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F.</w:t>
      </w:r>
      <w:r>
        <w:rPr>
          <w:spacing w:val="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Gambioli</w:t>
      </w:r>
      <w:r>
        <w:rPr>
          <w:spacing w:val="-2"/>
          <w:sz w:val="24"/>
          <w:vertAlign w:val="superscript"/>
        </w:rPr>
        <w:t>¶</w:t>
      </w:r>
      <w:r>
        <w:rPr>
          <w:spacing w:val="-2"/>
          <w:sz w:val="24"/>
          <w:vertAlign w:val="superscript"/>
        </w:rPr>
        <w:t>3</w:t>
      </w:r>
    </w:p>
    <w:p>
      <w:pPr>
        <w:spacing w:line="242" w:lineRule="auto" w:before="186"/>
        <w:ind w:left="181" w:right="179" w:firstLine="0"/>
        <w:jc w:val="center"/>
        <w:rPr>
          <w:sz w:val="24"/>
        </w:rPr>
      </w:pPr>
      <w:r>
        <w:rPr>
          <w:position w:val="9"/>
          <w:sz w:val="18"/>
        </w:rPr>
        <w:t>1</w:t>
      </w:r>
      <w:r>
        <w:rPr>
          <w:spacing w:val="15"/>
          <w:position w:val="9"/>
          <w:sz w:val="18"/>
        </w:rPr>
        <w:t> </w:t>
      </w:r>
      <w:r>
        <w:rPr>
          <w:sz w:val="24"/>
        </w:rPr>
        <w:t>Industrial</w:t>
      </w:r>
      <w:r>
        <w:rPr>
          <w:spacing w:val="-8"/>
          <w:sz w:val="24"/>
        </w:rPr>
        <w:t> </w:t>
      </w:r>
      <w:r>
        <w:rPr>
          <w:sz w:val="24"/>
        </w:rPr>
        <w:t>CFD</w:t>
      </w:r>
      <w:r>
        <w:rPr>
          <w:spacing w:val="-8"/>
          <w:sz w:val="24"/>
        </w:rPr>
        <w:t> </w:t>
      </w:r>
      <w:r>
        <w:rPr>
          <w:sz w:val="24"/>
        </w:rPr>
        <w:t>Research</w:t>
      </w:r>
      <w:r>
        <w:rPr>
          <w:spacing w:val="-8"/>
          <w:sz w:val="24"/>
        </w:rPr>
        <w:t> </w:t>
      </w:r>
      <w:r>
        <w:rPr>
          <w:sz w:val="24"/>
        </w:rPr>
        <w:t>Group,</w:t>
      </w:r>
      <w:r>
        <w:rPr>
          <w:spacing w:val="-8"/>
          <w:sz w:val="24"/>
        </w:rPr>
        <w:t> </w:t>
      </w:r>
      <w:r>
        <w:rPr>
          <w:sz w:val="24"/>
        </w:rPr>
        <w:t>Department</w:t>
      </w:r>
      <w:r>
        <w:rPr>
          <w:spacing w:val="-8"/>
          <w:sz w:val="24"/>
        </w:rPr>
        <w:t> </w:t>
      </w:r>
      <w:r>
        <w:rPr>
          <w:sz w:val="24"/>
        </w:rPr>
        <w:t>Mechanical</w:t>
      </w:r>
      <w:r>
        <w:rPr>
          <w:spacing w:val="-8"/>
          <w:sz w:val="24"/>
        </w:rPr>
        <w:t> </w:t>
      </w:r>
      <w:r>
        <w:rPr>
          <w:sz w:val="24"/>
        </w:rPr>
        <w:t>Engineering,</w:t>
      </w:r>
      <w:r>
        <w:rPr>
          <w:spacing w:val="-8"/>
          <w:sz w:val="24"/>
        </w:rPr>
        <w:t> </w:t>
      </w:r>
      <w:r>
        <w:rPr>
          <w:sz w:val="24"/>
        </w:rPr>
        <w:t>University</w:t>
      </w:r>
      <w:r>
        <w:rPr>
          <w:spacing w:val="-8"/>
          <w:sz w:val="24"/>
        </w:rPr>
        <w:t> </w:t>
      </w:r>
      <w:r>
        <w:rPr>
          <w:sz w:val="24"/>
        </w:rPr>
        <w:t>of Cape Town, Private Bag X3, Rondebosch 7701, South Africa</w:t>
      </w:r>
    </w:p>
    <w:p>
      <w:pPr>
        <w:spacing w:line="278" w:lineRule="exact" w:before="2"/>
        <w:ind w:left="180" w:right="178" w:firstLine="0"/>
        <w:jc w:val="center"/>
        <w:rPr>
          <w:sz w:val="24"/>
        </w:rPr>
      </w:pPr>
      <w:r>
        <w:rPr>
          <w:position w:val="9"/>
          <w:sz w:val="18"/>
        </w:rPr>
        <w:t>2</w:t>
      </w:r>
      <w:r>
        <w:rPr>
          <w:sz w:val="24"/>
        </w:rPr>
        <w:t>Department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Mechanical</w:t>
      </w:r>
      <w:r>
        <w:rPr>
          <w:spacing w:val="-7"/>
          <w:sz w:val="24"/>
        </w:rPr>
        <w:t> </w:t>
      </w:r>
      <w:r>
        <w:rPr>
          <w:sz w:val="24"/>
        </w:rPr>
        <w:t>Engineering,</w:t>
      </w:r>
      <w:r>
        <w:rPr>
          <w:spacing w:val="-7"/>
          <w:sz w:val="24"/>
        </w:rPr>
        <w:t> </w:t>
      </w:r>
      <w:r>
        <w:rPr>
          <w:sz w:val="24"/>
        </w:rPr>
        <w:t>Sorbonne</w:t>
      </w:r>
      <w:r>
        <w:rPr>
          <w:spacing w:val="-7"/>
          <w:sz w:val="24"/>
        </w:rPr>
        <w:t> </w:t>
      </w:r>
      <w:r>
        <w:rPr>
          <w:sz w:val="24"/>
        </w:rPr>
        <w:t>Université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CNRS,</w:t>
      </w:r>
      <w:r>
        <w:rPr>
          <w:spacing w:val="-7"/>
          <w:sz w:val="24"/>
        </w:rPr>
        <w:t> </w:t>
      </w:r>
      <w:r>
        <w:rPr>
          <w:sz w:val="24"/>
        </w:rPr>
        <w:t>Institut</w:t>
      </w:r>
      <w:r>
        <w:rPr>
          <w:spacing w:val="-7"/>
          <w:sz w:val="24"/>
        </w:rPr>
        <w:t> </w:t>
      </w:r>
      <w:r>
        <w:rPr>
          <w:sz w:val="24"/>
        </w:rPr>
        <w:t>Jean Le Rond d’Alembert UMR 7190, F-75005 Paris, France</w:t>
      </w:r>
    </w:p>
    <w:p>
      <w:pPr>
        <w:spacing w:line="261" w:lineRule="exact" w:before="0"/>
        <w:ind w:left="178" w:right="178" w:firstLine="0"/>
        <w:jc w:val="center"/>
        <w:rPr>
          <w:sz w:val="24"/>
        </w:rPr>
      </w:pPr>
      <w:r>
        <w:rPr>
          <w:position w:val="9"/>
          <w:sz w:val="18"/>
        </w:rPr>
        <w:t>2</w:t>
      </w:r>
      <w:r>
        <w:rPr>
          <w:sz w:val="24"/>
        </w:rPr>
        <w:t>Institut</w:t>
      </w:r>
      <w:r>
        <w:rPr>
          <w:spacing w:val="-9"/>
          <w:sz w:val="24"/>
        </w:rPr>
        <w:t> </w:t>
      </w:r>
      <w:r>
        <w:rPr>
          <w:sz w:val="24"/>
        </w:rPr>
        <w:t>Universitaire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France,</w:t>
      </w:r>
      <w:r>
        <w:rPr>
          <w:spacing w:val="-9"/>
          <w:sz w:val="24"/>
        </w:rPr>
        <w:t> </w:t>
      </w:r>
      <w:r>
        <w:rPr>
          <w:sz w:val="24"/>
        </w:rPr>
        <w:t>Paris,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France</w:t>
      </w:r>
    </w:p>
    <w:p>
      <w:pPr>
        <w:spacing w:line="278" w:lineRule="exact" w:before="21"/>
        <w:ind w:left="181" w:right="179" w:firstLine="0"/>
        <w:jc w:val="center"/>
        <w:rPr>
          <w:sz w:val="24"/>
        </w:rPr>
      </w:pPr>
      <w:r>
        <w:rPr>
          <w:position w:val="9"/>
          <w:sz w:val="18"/>
        </w:rPr>
        <w:t>3</w:t>
      </w:r>
      <w:r>
        <w:rPr>
          <w:spacing w:val="12"/>
          <w:position w:val="9"/>
          <w:sz w:val="18"/>
        </w:rPr>
        <w:t> </w:t>
      </w:r>
      <w:r>
        <w:rPr>
          <w:sz w:val="24"/>
        </w:rPr>
        <w:t>Airbus</w:t>
      </w:r>
      <w:r>
        <w:rPr>
          <w:spacing w:val="-11"/>
          <w:sz w:val="24"/>
        </w:rPr>
        <w:t> </w:t>
      </w:r>
      <w:r>
        <w:rPr>
          <w:sz w:val="24"/>
        </w:rPr>
        <w:t>Operations</w:t>
      </w:r>
      <w:r>
        <w:rPr>
          <w:spacing w:val="-11"/>
          <w:sz w:val="24"/>
        </w:rPr>
        <w:t> </w:t>
      </w:r>
      <w:r>
        <w:rPr>
          <w:sz w:val="24"/>
        </w:rPr>
        <w:t>Ltd</w:t>
      </w:r>
      <w:r>
        <w:rPr>
          <w:spacing w:val="-11"/>
          <w:sz w:val="24"/>
        </w:rPr>
        <w:t> </w:t>
      </w:r>
      <w:r>
        <w:rPr>
          <w:sz w:val="24"/>
        </w:rPr>
        <w:t>Pegasus</w:t>
      </w:r>
      <w:r>
        <w:rPr>
          <w:spacing w:val="-11"/>
          <w:sz w:val="24"/>
        </w:rPr>
        <w:t> </w:t>
      </w:r>
      <w:r>
        <w:rPr>
          <w:sz w:val="24"/>
        </w:rPr>
        <w:t>House,</w:t>
      </w:r>
      <w:r>
        <w:rPr>
          <w:spacing w:val="-11"/>
          <w:sz w:val="24"/>
        </w:rPr>
        <w:t> </w:t>
      </w:r>
      <w:r>
        <w:rPr>
          <w:sz w:val="24"/>
        </w:rPr>
        <w:t>Aerospace</w:t>
      </w:r>
      <w:r>
        <w:rPr>
          <w:spacing w:val="-11"/>
          <w:sz w:val="24"/>
        </w:rPr>
        <w:t> </w:t>
      </w:r>
      <w:r>
        <w:rPr>
          <w:sz w:val="24"/>
        </w:rPr>
        <w:t>Avenue,</w:t>
      </w:r>
      <w:r>
        <w:rPr>
          <w:spacing w:val="-11"/>
          <w:sz w:val="24"/>
        </w:rPr>
        <w:t> </w:t>
      </w:r>
      <w:r>
        <w:rPr>
          <w:sz w:val="24"/>
        </w:rPr>
        <w:t>Filton,</w:t>
      </w:r>
      <w:r>
        <w:rPr>
          <w:spacing w:val="-11"/>
          <w:sz w:val="24"/>
        </w:rPr>
        <w:t> </w:t>
      </w:r>
      <w:r>
        <w:rPr>
          <w:sz w:val="24"/>
        </w:rPr>
        <w:t>Bristol,</w:t>
      </w:r>
      <w:r>
        <w:rPr>
          <w:spacing w:val="-11"/>
          <w:sz w:val="24"/>
        </w:rPr>
        <w:t> </w:t>
      </w:r>
      <w:r>
        <w:rPr>
          <w:sz w:val="24"/>
        </w:rPr>
        <w:t>BS43</w:t>
      </w:r>
      <w:r>
        <w:rPr>
          <w:spacing w:val="-11"/>
          <w:sz w:val="24"/>
        </w:rPr>
        <w:t> </w:t>
      </w:r>
      <w:r>
        <w:rPr>
          <w:sz w:val="24"/>
        </w:rPr>
        <w:t>7PA, England, U.K</w:t>
      </w:r>
    </w:p>
    <w:p>
      <w:pPr>
        <w:pStyle w:val="BodyText"/>
        <w:rPr>
          <w:sz w:val="39"/>
        </w:rPr>
      </w:pPr>
    </w:p>
    <w:p>
      <w:pPr>
        <w:spacing w:before="1"/>
        <w:ind w:left="178" w:right="178" w:firstLine="0"/>
        <w:jc w:val="center"/>
        <w:rPr>
          <w:sz w:val="24"/>
        </w:rPr>
      </w:pPr>
      <w:r>
        <w:rPr>
          <w:sz w:val="24"/>
        </w:rPr>
        <w:t>April</w:t>
      </w:r>
      <w:r>
        <w:rPr>
          <w:spacing w:val="-6"/>
          <w:sz w:val="24"/>
        </w:rPr>
        <w:t> </w:t>
      </w:r>
      <w:r>
        <w:rPr>
          <w:sz w:val="24"/>
        </w:rPr>
        <w:t>13,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2023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</w:pPr>
    </w:p>
    <w:p>
      <w:pPr>
        <w:pStyle w:val="BodyText"/>
        <w:spacing w:line="254" w:lineRule="auto"/>
        <w:ind w:left="100" w:right="98" w:firstLine="338"/>
        <w:jc w:val="both"/>
      </w:pPr>
      <w:r>
        <w:rPr/>
        <w:t>The design of cryogenic storage tanks rely on accurate modelling of the self-pressurisation process which occurs due to heat transfer with the environment.</w:t>
      </w:r>
      <w:r>
        <w:rPr>
          <w:spacing w:val="37"/>
        </w:rPr>
        <w:t> </w:t>
      </w:r>
      <w:r>
        <w:rPr/>
        <w:t>This complex process involves gas</w:t>
      </w:r>
      <w:r>
        <w:rPr>
          <w:spacing w:val="-1"/>
        </w:rPr>
        <w:t> </w:t>
      </w:r>
      <w:r>
        <w:rPr/>
        <w:t>compressibility, natural</w:t>
      </w:r>
      <w:r>
        <w:rPr>
          <w:spacing w:val="-1"/>
        </w:rPr>
        <w:t> </w:t>
      </w:r>
      <w:r>
        <w:rPr/>
        <w:t>convection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change.</w:t>
      </w:r>
      <w:r>
        <w:rPr>
          <w:spacing w:val="28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context, an</w:t>
      </w:r>
      <w:r>
        <w:rPr>
          <w:spacing w:val="-1"/>
        </w:rPr>
        <w:t> </w:t>
      </w:r>
      <w:r>
        <w:rPr/>
        <w:t>efficient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novel weakly-compressible</w:t>
      </w:r>
      <w:r>
        <w:rPr>
          <w:spacing w:val="-9"/>
        </w:rPr>
        <w:t> </w:t>
      </w:r>
      <w:r>
        <w:rPr/>
        <w:t>Volume-of-Fluid</w:t>
      </w:r>
      <w:r>
        <w:rPr>
          <w:spacing w:val="-9"/>
        </w:rPr>
        <w:t> </w:t>
      </w:r>
      <w:r>
        <w:rPr/>
        <w:t>(VoF)</w:t>
      </w:r>
      <w:r>
        <w:rPr>
          <w:spacing w:val="-9"/>
        </w:rPr>
        <w:t> </w:t>
      </w:r>
      <w:r>
        <w:rPr/>
        <w:t>method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developed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implemented</w:t>
      </w:r>
      <w:r>
        <w:rPr>
          <w:spacing w:val="-9"/>
        </w:rPr>
        <w:t> </w:t>
      </w:r>
      <w:r>
        <w:rPr/>
        <w:t>in</w:t>
      </w:r>
      <w:r>
        <w:rPr>
          <w:spacing w:val="-5"/>
        </w:rPr>
        <w:t> </w:t>
      </w:r>
      <w:r>
        <w:rPr/>
        <w:t>E</w:t>
      </w:r>
      <w:r>
        <w:rPr>
          <w:sz w:val="17"/>
        </w:rPr>
        <w:t>LEMEN</w:t>
      </w:r>
      <w:r>
        <w:rPr/>
        <w:t>- </w:t>
      </w:r>
      <w:r>
        <w:rPr>
          <w:sz w:val="17"/>
        </w:rPr>
        <w:t>TAL</w:t>
      </w:r>
      <w:r>
        <w:rPr>
          <w:position w:val="8"/>
          <w:sz w:val="16"/>
        </w:rPr>
        <w:t>®</w:t>
      </w:r>
      <w:r>
        <w:rPr>
          <w:spacing w:val="80"/>
          <w:position w:val="8"/>
          <w:sz w:val="16"/>
        </w:rPr>
        <w:t> </w:t>
      </w:r>
      <w:r>
        <w:rPr/>
        <w:t>[1, 2, 3, 4].</w:t>
      </w:r>
      <w:r>
        <w:rPr>
          <w:spacing w:val="40"/>
        </w:rPr>
        <w:t> </w:t>
      </w:r>
      <w:r>
        <w:rPr/>
        <w:t>The model is based on the two-fluid formulation proposed by Baer &amp; Nun- ziato [5] and is reduced to a four-equation model via a non-dimensional analysis of a liquid-gas hydrogen</w:t>
      </w:r>
      <w:r>
        <w:rPr>
          <w:spacing w:val="-7"/>
        </w:rPr>
        <w:t> </w:t>
      </w:r>
      <w:r>
        <w:rPr/>
        <w:t>system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saturation</w:t>
      </w:r>
      <w:r>
        <w:rPr>
          <w:spacing w:val="-7"/>
        </w:rPr>
        <w:t> </w:t>
      </w:r>
      <w:r>
        <w:rPr/>
        <w:t>conditions. This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interest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reducing</w:t>
      </w:r>
      <w:r>
        <w:rPr>
          <w:spacing w:val="-7"/>
        </w:rPr>
        <w:t> </w:t>
      </w:r>
      <w:r>
        <w:rPr/>
        <w:t>complexity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com- putational</w:t>
      </w:r>
      <w:r>
        <w:rPr>
          <w:spacing w:val="-8"/>
        </w:rPr>
        <w:t> </w:t>
      </w:r>
      <w:r>
        <w:rPr/>
        <w:t>costs. The</w:t>
      </w:r>
      <w:r>
        <w:rPr>
          <w:spacing w:val="-8"/>
        </w:rPr>
        <w:t> </w:t>
      </w:r>
      <w:r>
        <w:rPr/>
        <w:t>resulting</w:t>
      </w:r>
      <w:r>
        <w:rPr>
          <w:spacing w:val="-8"/>
        </w:rPr>
        <w:t> </w:t>
      </w:r>
      <w:r>
        <w:rPr/>
        <w:t>model</w:t>
      </w:r>
      <w:r>
        <w:rPr>
          <w:spacing w:val="-8"/>
        </w:rPr>
        <w:t> </w:t>
      </w:r>
      <w:r>
        <w:rPr/>
        <w:t>consists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VoF</w:t>
      </w:r>
      <w:r>
        <w:rPr>
          <w:spacing w:val="-8"/>
        </w:rPr>
        <w:t> </w:t>
      </w:r>
      <w:r>
        <w:rPr/>
        <w:t>transport</w:t>
      </w:r>
      <w:r>
        <w:rPr>
          <w:spacing w:val="-8"/>
        </w:rPr>
        <w:t> </w:t>
      </w:r>
      <w:r>
        <w:rPr/>
        <w:t>equation,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gas</w:t>
      </w:r>
      <w:r>
        <w:rPr>
          <w:spacing w:val="-8"/>
        </w:rPr>
        <w:t> </w:t>
      </w:r>
      <w:r>
        <w:rPr/>
        <w:t>phase</w:t>
      </w:r>
      <w:r>
        <w:rPr>
          <w:spacing w:val="-8"/>
        </w:rPr>
        <w:t> </w:t>
      </w:r>
      <w:r>
        <w:rPr/>
        <w:t>continuity equation,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one-fluid</w:t>
      </w:r>
      <w:r>
        <w:rPr>
          <w:spacing w:val="-13"/>
        </w:rPr>
        <w:t> </w:t>
      </w:r>
      <w:r>
        <w:rPr/>
        <w:t>homogeneous</w:t>
      </w:r>
      <w:r>
        <w:rPr>
          <w:spacing w:val="-14"/>
        </w:rPr>
        <w:t> </w:t>
      </w:r>
      <w:r>
        <w:rPr/>
        <w:t>momentum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thermal</w:t>
      </w:r>
      <w:r>
        <w:rPr>
          <w:spacing w:val="-13"/>
        </w:rPr>
        <w:t> </w:t>
      </w:r>
      <w:r>
        <w:rPr/>
        <w:t>energy</w:t>
      </w:r>
      <w:r>
        <w:rPr>
          <w:spacing w:val="-14"/>
        </w:rPr>
        <w:t> </w:t>
      </w:r>
      <w:r>
        <w:rPr/>
        <w:t>conservation</w:t>
      </w:r>
      <w:r>
        <w:rPr>
          <w:spacing w:val="-14"/>
        </w:rPr>
        <w:t> </w:t>
      </w:r>
      <w:r>
        <w:rPr/>
        <w:t>method.</w:t>
      </w:r>
      <w:r>
        <w:rPr>
          <w:spacing w:val="-14"/>
        </w:rPr>
        <w:t> </w:t>
      </w:r>
      <w:r>
        <w:rPr/>
        <w:t>The system of governing equations is solved using E</w:t>
      </w:r>
      <w:r>
        <w:rPr>
          <w:sz w:val="17"/>
        </w:rPr>
        <w:t>LEMENTAL</w:t>
      </w:r>
      <w:r>
        <w:rPr>
          <w:position w:val="8"/>
          <w:sz w:val="16"/>
        </w:rPr>
        <w:t>®</w:t>
      </w:r>
      <w:r>
        <w:rPr>
          <w:spacing w:val="35"/>
          <w:position w:val="8"/>
          <w:sz w:val="16"/>
        </w:rPr>
        <w:t> </w:t>
      </w:r>
      <w:r>
        <w:rPr/>
        <w:t>’s existing semi-implicit pressure- based projection method which is extended to include a simultaneous pressure and temperature solve.</w:t>
      </w:r>
      <w:r>
        <w:rPr>
          <w:spacing w:val="-3"/>
        </w:rPr>
        <w:t> </w:t>
      </w:r>
      <w:r>
        <w:rPr/>
        <w:t>The</w:t>
      </w:r>
      <w:r>
        <w:rPr>
          <w:spacing w:val="-13"/>
        </w:rPr>
        <w:t> </w:t>
      </w:r>
      <w:r>
        <w:rPr/>
        <w:t>developed</w:t>
      </w:r>
      <w:r>
        <w:rPr>
          <w:spacing w:val="-14"/>
        </w:rPr>
        <w:t> </w:t>
      </w:r>
      <w:r>
        <w:rPr/>
        <w:t>model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then</w:t>
      </w:r>
      <w:r>
        <w:rPr>
          <w:spacing w:val="-13"/>
        </w:rPr>
        <w:t> </w:t>
      </w:r>
      <w:r>
        <w:rPr/>
        <w:t>validated</w:t>
      </w:r>
      <w:r>
        <w:rPr>
          <w:spacing w:val="-14"/>
        </w:rPr>
        <w:t> </w:t>
      </w:r>
      <w:r>
        <w:rPr/>
        <w:t>using</w:t>
      </w:r>
      <w:r>
        <w:rPr>
          <w:spacing w:val="-14"/>
        </w:rPr>
        <w:t> </w:t>
      </w:r>
      <w:r>
        <w:rPr/>
        <w:t>standard</w:t>
      </w:r>
      <w:r>
        <w:rPr>
          <w:spacing w:val="-14"/>
        </w:rPr>
        <w:t> </w:t>
      </w:r>
      <w:r>
        <w:rPr/>
        <w:t>test</w:t>
      </w:r>
      <w:r>
        <w:rPr>
          <w:spacing w:val="-13"/>
        </w:rPr>
        <w:t> </w:t>
      </w:r>
      <w:r>
        <w:rPr/>
        <w:t>cases. These</w:t>
      </w:r>
      <w:r>
        <w:rPr>
          <w:spacing w:val="-14"/>
        </w:rPr>
        <w:t> </w:t>
      </w:r>
      <w:r>
        <w:rPr/>
        <w:t>include</w:t>
      </w:r>
      <w:r>
        <w:rPr>
          <w:spacing w:val="-14"/>
        </w:rPr>
        <w:t> </w:t>
      </w:r>
      <w:r>
        <w:rPr/>
        <w:t>an</w:t>
      </w:r>
      <w:r>
        <w:rPr>
          <w:spacing w:val="-14"/>
        </w:rPr>
        <w:t> </w:t>
      </w:r>
      <w:r>
        <w:rPr/>
        <w:t>adiabatic syringe case to test the accuracy to model compressibility effects and a two-phase heat diffusion problem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validate</w:t>
      </w:r>
      <w:r>
        <w:rPr>
          <w:spacing w:val="-9"/>
        </w:rPr>
        <w:t> </w:t>
      </w:r>
      <w:r>
        <w:rPr/>
        <w:t>non-isothermal</w:t>
      </w:r>
      <w:r>
        <w:rPr>
          <w:spacing w:val="-9"/>
        </w:rPr>
        <w:t> </w:t>
      </w:r>
      <w:r>
        <w:rPr/>
        <w:t>effects. For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tested</w:t>
      </w:r>
      <w:r>
        <w:rPr>
          <w:spacing w:val="-9"/>
        </w:rPr>
        <w:t> </w:t>
      </w:r>
      <w:r>
        <w:rPr/>
        <w:t>cases,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good</w:t>
      </w:r>
      <w:r>
        <w:rPr>
          <w:spacing w:val="-9"/>
        </w:rPr>
        <w:t> </w:t>
      </w:r>
      <w:r>
        <w:rPr/>
        <w:t>correlation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obtained</w:t>
      </w:r>
      <w:r>
        <w:rPr>
          <w:spacing w:val="-9"/>
        </w:rPr>
        <w:t> </w:t>
      </w:r>
      <w:r>
        <w:rPr/>
        <w:t>be- </w:t>
      </w:r>
      <w:r>
        <w:rPr>
          <w:spacing w:val="-2"/>
        </w:rPr>
        <w:t>tween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numerical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analytical</w:t>
      </w:r>
      <w:r>
        <w:rPr>
          <w:spacing w:val="-8"/>
        </w:rPr>
        <w:t> </w:t>
      </w:r>
      <w:r>
        <w:rPr>
          <w:spacing w:val="-2"/>
        </w:rPr>
        <w:t>solution.</w:t>
      </w:r>
      <w:r>
        <w:rPr>
          <w:spacing w:val="15"/>
        </w:rPr>
        <w:t> </w:t>
      </w:r>
      <w:r>
        <w:rPr>
          <w:spacing w:val="-2"/>
        </w:rPr>
        <w:t>Finally,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demonstrate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accuracy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method</w:t>
      </w:r>
      <w:r>
        <w:rPr>
          <w:spacing w:val="-8"/>
        </w:rPr>
        <w:t> </w:t>
      </w:r>
      <w:r>
        <w:rPr>
          <w:spacing w:val="-2"/>
        </w:rPr>
        <w:t>for </w:t>
      </w:r>
      <w:r>
        <w:rPr/>
        <w:t>capturing liquid-gas hydrogen pressurisation, a 2D equivalent of the popular Flight-Weight case [6, 7] with a 50% liquid fill, is modelled.</w:t>
      </w:r>
      <w:r>
        <w:rPr>
          <w:spacing w:val="31"/>
        </w:rPr>
        <w:t> </w:t>
      </w:r>
      <w:r>
        <w:rPr/>
        <w:t>The modelled pressurisation shows a good correlation with experimental measurement.</w:t>
      </w:r>
    </w:p>
    <w:p>
      <w:pPr>
        <w:pStyle w:val="BodyText"/>
        <w:rPr>
          <w:sz w:val="9"/>
        </w:rPr>
      </w:pPr>
      <w:r>
        <w:rPr/>
        <w:pict>
          <v:shape style="position:absolute;margin-left:85.039001pt;margin-top:6.402333pt;width:170.1pt;height:.1pt;mso-position-horizontal-relative:page;mso-position-vertical-relative:paragraph;z-index:-15728640;mso-wrap-distance-left:0;mso-wrap-distance-right:0" id="docshape2" coordorigin="1701,128" coordsize="3402,0" path="m1701,128l5102,128e" filled="false" stroked="true" strokeweight=".398pt" strokecolor="#000000">
            <v:path arrowok="t"/>
            <v:stroke dashstyle="solid"/>
            <w10:wrap type="topAndBottom"/>
          </v:shape>
        </w:pict>
      </w:r>
    </w:p>
    <w:p>
      <w:pPr>
        <w:spacing w:line="199" w:lineRule="exact" w:before="37"/>
        <w:ind w:left="343" w:right="0" w:firstLine="0"/>
        <w:jc w:val="left"/>
        <w:rPr>
          <w:sz w:val="18"/>
        </w:rPr>
      </w:pPr>
      <w:r>
        <w:rPr>
          <w:spacing w:val="-2"/>
          <w:position w:val="3"/>
          <w:sz w:val="14"/>
        </w:rPr>
        <w:t>*</w:t>
      </w:r>
      <w:hyperlink r:id="rId6">
        <w:r>
          <w:rPr>
            <w:spacing w:val="-2"/>
            <w:sz w:val="18"/>
          </w:rPr>
          <w:t>omrmuh009@myuct.ac.za</w:t>
        </w:r>
      </w:hyperlink>
    </w:p>
    <w:p>
      <w:pPr>
        <w:spacing w:line="224" w:lineRule="exact" w:before="0"/>
        <w:ind w:left="343" w:right="0" w:firstLine="0"/>
        <w:jc w:val="left"/>
        <w:rPr>
          <w:sz w:val="18"/>
        </w:rPr>
      </w:pPr>
      <w:r>
        <w:rPr>
          <w:spacing w:val="-2"/>
          <w:position w:val="7"/>
          <w:sz w:val="14"/>
        </w:rPr>
        <w:t>†</w:t>
      </w:r>
      <w:hyperlink r:id="rId7">
        <w:r>
          <w:rPr>
            <w:spacing w:val="-2"/>
            <w:sz w:val="18"/>
          </w:rPr>
          <w:t>arnaud.malan@uct.ac.za</w:t>
        </w:r>
      </w:hyperlink>
    </w:p>
    <w:p>
      <w:pPr>
        <w:spacing w:line="225" w:lineRule="exact" w:before="0"/>
        <w:ind w:left="343" w:right="0" w:firstLine="0"/>
        <w:jc w:val="left"/>
        <w:rPr>
          <w:sz w:val="18"/>
        </w:rPr>
      </w:pPr>
      <w:r>
        <w:rPr>
          <w:spacing w:val="-2"/>
          <w:position w:val="7"/>
          <w:sz w:val="14"/>
        </w:rPr>
        <w:t>‡</w:t>
      </w:r>
      <w:hyperlink r:id="rId8">
        <w:r>
          <w:rPr>
            <w:spacing w:val="-2"/>
            <w:sz w:val="18"/>
          </w:rPr>
          <w:t>leon.malan@uct.ac.za</w:t>
        </w:r>
      </w:hyperlink>
    </w:p>
    <w:p>
      <w:pPr>
        <w:spacing w:line="225" w:lineRule="exact" w:before="0"/>
        <w:ind w:left="343" w:right="0" w:firstLine="0"/>
        <w:jc w:val="left"/>
        <w:rPr>
          <w:sz w:val="18"/>
        </w:rPr>
      </w:pPr>
      <w:r>
        <w:rPr>
          <w:spacing w:val="-2"/>
          <w:position w:val="7"/>
          <w:sz w:val="14"/>
        </w:rPr>
        <w:t>§</w:t>
      </w:r>
      <w:hyperlink r:id="rId9">
        <w:r>
          <w:rPr>
            <w:spacing w:val="-2"/>
            <w:sz w:val="18"/>
          </w:rPr>
          <w:t>stephane.zaleski@sorbonne-universite.fr</w:t>
        </w:r>
      </w:hyperlink>
    </w:p>
    <w:p>
      <w:pPr>
        <w:spacing w:line="232" w:lineRule="exact" w:before="0"/>
        <w:ind w:left="350" w:right="0" w:firstLine="0"/>
        <w:jc w:val="left"/>
        <w:rPr>
          <w:sz w:val="18"/>
        </w:rPr>
      </w:pPr>
      <w:r>
        <w:rPr>
          <w:spacing w:val="-2"/>
          <w:position w:val="7"/>
          <w:sz w:val="14"/>
        </w:rPr>
        <w:t>¶</w:t>
      </w:r>
      <w:hyperlink r:id="rId10">
        <w:r>
          <w:rPr>
            <w:spacing w:val="-2"/>
            <w:sz w:val="18"/>
          </w:rPr>
          <w:t>francesco.gambioli@airbus.com</w:t>
        </w:r>
      </w:hyperlink>
    </w:p>
    <w:p>
      <w:pPr>
        <w:spacing w:after="0" w:line="232" w:lineRule="exact"/>
        <w:jc w:val="left"/>
        <w:rPr>
          <w:sz w:val="18"/>
        </w:rPr>
        <w:sectPr>
          <w:footerReference w:type="default" r:id="rId5"/>
          <w:type w:val="continuous"/>
          <w:pgSz w:w="11910" w:h="16840"/>
          <w:pgMar w:footer="1105" w:header="0" w:top="1920" w:bottom="1300" w:left="1600" w:right="1600"/>
          <w:pgNumType w:start="1"/>
        </w:sectPr>
      </w:pPr>
    </w:p>
    <w:p>
      <w:pPr>
        <w:pStyle w:val="BodyText"/>
        <w:spacing w:before="1"/>
        <w:rPr>
          <w:sz w:val="15"/>
        </w:rPr>
      </w:pPr>
    </w:p>
    <w:p>
      <w:pPr>
        <w:spacing w:before="114"/>
        <w:ind w:left="100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References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231" w:after="0"/>
        <w:ind w:left="464" w:right="98" w:hanging="364"/>
        <w:jc w:val="both"/>
        <w:rPr>
          <w:sz w:val="22"/>
        </w:rPr>
      </w:pPr>
      <w:r>
        <w:rPr>
          <w:spacing w:val="-2"/>
          <w:sz w:val="22"/>
        </w:rPr>
        <w:t>J.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Pattinson,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G.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Malan,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J.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P.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Meyer,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“A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cut-cell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non-conforming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cartesian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mesh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method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compressible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incompressible</w:t>
      </w:r>
      <w:r>
        <w:rPr>
          <w:spacing w:val="-3"/>
          <w:sz w:val="22"/>
        </w:rPr>
        <w:t> </w:t>
      </w:r>
      <w:r>
        <w:rPr>
          <w:sz w:val="22"/>
        </w:rPr>
        <w:t>flow,”</w:t>
      </w:r>
      <w:r>
        <w:rPr>
          <w:spacing w:val="-1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Journal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Numerical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Methods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</w:t>
      </w:r>
      <w:r>
        <w:rPr>
          <w:i/>
          <w:sz w:val="22"/>
        </w:rPr>
        <w:t> Engineering</w:t>
      </w:r>
      <w:r>
        <w:rPr>
          <w:sz w:val="22"/>
        </w:rPr>
        <w:t>, vol. 72, March 2008.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180" w:after="0"/>
        <w:ind w:left="464" w:right="98" w:hanging="364"/>
        <w:jc w:val="both"/>
        <w:rPr>
          <w:sz w:val="22"/>
        </w:rPr>
      </w:pPr>
      <w:r>
        <w:rPr>
          <w:sz w:val="22"/>
        </w:rPr>
        <w:t>O.</w:t>
      </w:r>
      <w:r>
        <w:rPr>
          <w:spacing w:val="-6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Oxtoby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A.</w:t>
      </w:r>
      <w:r>
        <w:rPr>
          <w:spacing w:val="-6"/>
          <w:sz w:val="22"/>
        </w:rPr>
        <w:t> </w:t>
      </w:r>
      <w:r>
        <w:rPr>
          <w:sz w:val="22"/>
        </w:rPr>
        <w:t>G.</w:t>
      </w:r>
      <w:r>
        <w:rPr>
          <w:spacing w:val="-6"/>
          <w:sz w:val="22"/>
        </w:rPr>
        <w:t> </w:t>
      </w:r>
      <w:r>
        <w:rPr>
          <w:sz w:val="22"/>
        </w:rPr>
        <w:t>Malan,</w:t>
      </w:r>
      <w:r>
        <w:rPr>
          <w:spacing w:val="-4"/>
          <w:sz w:val="22"/>
        </w:rPr>
        <w:t> </w:t>
      </w:r>
      <w:r>
        <w:rPr>
          <w:sz w:val="22"/>
        </w:rPr>
        <w:t>“A</w:t>
      </w:r>
      <w:r>
        <w:rPr>
          <w:spacing w:val="-6"/>
          <w:sz w:val="22"/>
        </w:rPr>
        <w:t> </w:t>
      </w:r>
      <w:r>
        <w:rPr>
          <w:sz w:val="22"/>
        </w:rPr>
        <w:t>matrix-free,</w:t>
      </w:r>
      <w:r>
        <w:rPr>
          <w:spacing w:val="-4"/>
          <w:sz w:val="22"/>
        </w:rPr>
        <w:t> </w:t>
      </w:r>
      <w:r>
        <w:rPr>
          <w:sz w:val="22"/>
        </w:rPr>
        <w:t>implicit,</w:t>
      </w:r>
      <w:r>
        <w:rPr>
          <w:spacing w:val="-4"/>
          <w:sz w:val="22"/>
        </w:rPr>
        <w:t> </w:t>
      </w:r>
      <w:r>
        <w:rPr>
          <w:sz w:val="22"/>
        </w:rPr>
        <w:t>incompressible</w:t>
      </w:r>
      <w:r>
        <w:rPr>
          <w:spacing w:val="-6"/>
          <w:sz w:val="22"/>
        </w:rPr>
        <w:t> </w:t>
      </w:r>
      <w:r>
        <w:rPr>
          <w:sz w:val="22"/>
        </w:rPr>
        <w:t>fractional-step</w:t>
      </w:r>
      <w:r>
        <w:rPr>
          <w:spacing w:val="-6"/>
          <w:sz w:val="22"/>
        </w:rPr>
        <w:t> </w:t>
      </w:r>
      <w:r>
        <w:rPr>
          <w:sz w:val="22"/>
        </w:rPr>
        <w:t>algo- </w:t>
      </w:r>
      <w:r>
        <w:rPr>
          <w:spacing w:val="-2"/>
          <w:sz w:val="22"/>
        </w:rPr>
        <w:t>rithm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fluid-structure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interaction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applications,”</w:t>
      </w:r>
      <w:r>
        <w:rPr>
          <w:spacing w:val="-3"/>
          <w:sz w:val="22"/>
        </w:rPr>
        <w:t> </w:t>
      </w:r>
      <w:r>
        <w:rPr>
          <w:i/>
          <w:spacing w:val="-2"/>
          <w:sz w:val="22"/>
        </w:rPr>
        <w:t>Journal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Computational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Physics</w:t>
      </w:r>
      <w:r>
        <w:rPr>
          <w:spacing w:val="-2"/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vol.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231</w:t>
      </w:r>
      <w:r>
        <w:rPr>
          <w:spacing w:val="-2"/>
          <w:sz w:val="22"/>
        </w:rPr>
        <w:t>,</w:t>
      </w:r>
    </w:p>
    <w:p>
      <w:pPr>
        <w:pStyle w:val="BodyText"/>
        <w:spacing w:before="1"/>
        <w:ind w:left="464"/>
      </w:pPr>
      <w:r>
        <w:rPr/>
        <w:t>pp.</w:t>
      </w:r>
      <w:r>
        <w:rPr>
          <w:spacing w:val="-6"/>
        </w:rPr>
        <w:t> </w:t>
      </w:r>
      <w:r>
        <w:rPr/>
        <w:t>5389–5405,</w:t>
      </w:r>
      <w:r>
        <w:rPr>
          <w:spacing w:val="-6"/>
        </w:rPr>
        <w:t> </w:t>
      </w:r>
      <w:r>
        <w:rPr/>
        <w:t>Jun</w:t>
      </w:r>
      <w:r>
        <w:rPr>
          <w:spacing w:val="-5"/>
        </w:rPr>
        <w:t> </w:t>
      </w:r>
      <w:r>
        <w:rPr/>
        <w:t>20</w:t>
      </w:r>
      <w:r>
        <w:rPr>
          <w:spacing w:val="-6"/>
        </w:rPr>
        <w:t> </w:t>
      </w:r>
      <w:r>
        <w:rPr>
          <w:spacing w:val="-2"/>
        </w:rPr>
        <w:t>2012.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197" w:after="0"/>
        <w:ind w:left="464" w:right="98" w:hanging="364"/>
        <w:jc w:val="both"/>
        <w:rPr>
          <w:sz w:val="22"/>
        </w:rPr>
      </w:pPr>
      <w:r>
        <w:rPr>
          <w:sz w:val="22"/>
        </w:rPr>
        <w:t>A. G. Malan and O. F. Oxtoby, “An accelerated, fully-coupled, parallel 3D hybrid finite- volume fluid-structure interaction scheme,” </w:t>
      </w:r>
      <w:r>
        <w:rPr>
          <w:i/>
          <w:sz w:val="22"/>
        </w:rPr>
        <w:t>Computer Methods in Applied Mechanics and</w:t>
      </w:r>
      <w:r>
        <w:rPr>
          <w:i/>
          <w:sz w:val="22"/>
        </w:rPr>
        <w:t> Engineering</w:t>
      </w:r>
      <w:r>
        <w:rPr>
          <w:sz w:val="22"/>
        </w:rPr>
        <w:t>, vol. 253, pp. 426–438, Jan 1 2013.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180" w:after="0"/>
        <w:ind w:left="464" w:right="98" w:hanging="364"/>
        <w:jc w:val="both"/>
        <w:rPr>
          <w:sz w:val="22"/>
        </w:rPr>
      </w:pPr>
      <w:r>
        <w:rPr>
          <w:sz w:val="22"/>
        </w:rPr>
        <w:t>J. A. Heyns, A. G. Malan, T. M. Harms, and O. F. Oxtoby, “A weakly compressible free- surface flow solver for liquid-gas systems using the volume-of-fluid approach,” </w:t>
      </w:r>
      <w:r>
        <w:rPr>
          <w:i/>
          <w:sz w:val="22"/>
        </w:rPr>
        <w:t>Journal </w:t>
      </w:r>
      <w:r>
        <w:rPr>
          <w:i/>
          <w:sz w:val="22"/>
        </w:rPr>
        <w:t>of</w:t>
      </w:r>
      <w:r>
        <w:rPr>
          <w:i/>
          <w:sz w:val="22"/>
        </w:rPr>
        <w:t> Computational Physics</w:t>
      </w:r>
      <w:r>
        <w:rPr>
          <w:sz w:val="22"/>
        </w:rPr>
        <w:t>, vol. 240, pp. 145–157, May 1 2013.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180" w:after="0"/>
        <w:ind w:left="464" w:right="98" w:hanging="364"/>
        <w:jc w:val="both"/>
        <w:rPr>
          <w:sz w:val="22"/>
        </w:rPr>
      </w:pPr>
      <w:r>
        <w:rPr>
          <w:sz w:val="22"/>
        </w:rPr>
        <w:t>M. R. Baer and J. W. Nunziato, “A two-phase mixture theory for the Deflagaration - to - Detonation Transition ( DDT ) in reactive Granular Materials,” vol. 12, no. 6, pp. 861–889, </w:t>
      </w:r>
      <w:r>
        <w:rPr>
          <w:spacing w:val="-2"/>
          <w:sz w:val="22"/>
        </w:rPr>
        <w:t>1986.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181" w:after="0"/>
        <w:ind w:left="464" w:right="98" w:hanging="364"/>
        <w:jc w:val="both"/>
        <w:rPr>
          <w:sz w:val="22"/>
        </w:rPr>
      </w:pPr>
      <w:r>
        <w:rPr>
          <w:sz w:val="22"/>
        </w:rPr>
        <w:t>M. Hasan, C. S. Lin, and N. Vandresar, “Self-pressurization of a flightweight liquid hydro- gen storage tank subjected to low heat flux,” in </w:t>
      </w:r>
      <w:r>
        <w:rPr>
          <w:i/>
          <w:sz w:val="22"/>
        </w:rPr>
        <w:t>1991 ASME/AIChE National Heat Transfer</w:t>
      </w:r>
      <w:r>
        <w:rPr>
          <w:i/>
          <w:sz w:val="22"/>
        </w:rPr>
        <w:t> Conference</w:t>
      </w:r>
      <w:r>
        <w:rPr>
          <w:sz w:val="22"/>
        </w:rPr>
        <w:t>, no. E-6095, 1991.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56" w:lineRule="auto" w:before="180" w:after="0"/>
        <w:ind w:left="464" w:right="98" w:hanging="364"/>
        <w:jc w:val="both"/>
        <w:rPr>
          <w:sz w:val="22"/>
        </w:rPr>
      </w:pPr>
      <w:r>
        <w:rPr>
          <w:sz w:val="22"/>
        </w:rPr>
        <w:t>M. Kassemi and O. Kartuzova, “Effect of interfacial turbulence and accommodation coef- ficient on cfd predictions of pressurization and pressure control in cryogenic storage </w:t>
      </w:r>
      <w:r>
        <w:rPr>
          <w:sz w:val="22"/>
        </w:rPr>
        <w:t>tank,</w:t>
      </w:r>
      <w:r>
        <w:rPr>
          <w:sz w:val="22"/>
        </w:rPr>
        <w:t>”</w:t>
      </w:r>
      <w:r>
        <w:rPr>
          <w:sz w:val="22"/>
        </w:rPr>
        <w:t> </w:t>
      </w:r>
      <w:r>
        <w:rPr>
          <w:i/>
          <w:sz w:val="22"/>
        </w:rPr>
        <w:t>Cryogenics</w:t>
      </w:r>
      <w:r>
        <w:rPr>
          <w:sz w:val="22"/>
        </w:rPr>
        <w:t>, vol. 74, pp. 138–153, 2016.</w:t>
      </w:r>
      <w:r>
        <w:rPr>
          <w:spacing w:val="40"/>
          <w:sz w:val="22"/>
        </w:rPr>
        <w:t> </w:t>
      </w:r>
      <w:r>
        <w:rPr>
          <w:sz w:val="22"/>
        </w:rPr>
        <w:t>2015 Space Cryogenics Workshop, June </w:t>
      </w:r>
      <w:r>
        <w:rPr>
          <w:sz w:val="22"/>
        </w:rPr>
        <w:t>24–26,</w:t>
      </w:r>
      <w:r>
        <w:rPr>
          <w:sz w:val="22"/>
        </w:rPr>
        <w:t> 2015, Phoenix, AZ Hosted by NASA Glenn Research Center, Cleveland, OH, USA.</w:t>
      </w:r>
    </w:p>
    <w:sectPr>
      <w:pgSz w:w="11910" w:h="16840"/>
      <w:pgMar w:header="0" w:footer="1105" w:top="1920" w:bottom="130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911011pt;margin-top:775.658997pt;width:12.5pt;height:15.15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[%1]"/>
      <w:lvlJc w:val="left"/>
      <w:pPr>
        <w:ind w:left="464" w:hanging="36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84" w:hanging="36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9" w:hanging="36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3" w:hanging="36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8" w:hanging="36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82" w:hanging="36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07" w:hanging="36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31" w:hanging="36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6" w:hanging="3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475" w:right="472" w:hanging="1"/>
      <w:jc w:val="center"/>
    </w:pPr>
    <w:rPr>
      <w:rFonts w:ascii="Times New Roman" w:hAnsi="Times New Roman" w:eastAsia="Times New Roman" w:cs="Times New Roman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0"/>
      <w:ind w:left="464" w:right="98" w:hanging="364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omrmuh009@myuct.ac.za" TargetMode="External"/><Relationship Id="rId7" Type="http://schemas.openxmlformats.org/officeDocument/2006/relationships/hyperlink" Target="mailto:arnaud.malan@uct.ac.za" TargetMode="External"/><Relationship Id="rId8" Type="http://schemas.openxmlformats.org/officeDocument/2006/relationships/hyperlink" Target="mailto:leon.malan@uct.ac.za" TargetMode="External"/><Relationship Id="rId9" Type="http://schemas.openxmlformats.org/officeDocument/2006/relationships/hyperlink" Target="mailto:stephane.zaleski@sorbonne-universite.fr" TargetMode="External"/><Relationship Id="rId10" Type="http://schemas.openxmlformats.org/officeDocument/2006/relationships/hyperlink" Target="mailto:francesco.gambioli@airbus.com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2023-05-02T12:52:53Z</dcterms:created>
  <dcterms:modified xsi:type="dcterms:W3CDTF">2023-05-02T12:52:53Z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TeX</vt:lpwstr>
  </property>
  <property fmtid="{D5CDD505-2E9C-101B-9397-08002B2CF9AE}" pid="4" name="LastSaved">
    <vt:filetime>2023-05-02T00:00:00Z</vt:filetime>
  </property>
  <property fmtid="{D5CDD505-2E9C-101B-9397-08002B2CF9AE}" pid="5" name="PTEX.Fullbanner">
    <vt:lpwstr>This is pdfTeX, Version 3.14159265-2.6-1.40.20 (TeX Live 2019/Debian) kpathsea version 6.3.1</vt:lpwstr>
  </property>
  <property fmtid="{D5CDD505-2E9C-101B-9397-08002B2CF9AE}" pid="6" name="Producer">
    <vt:lpwstr>pdfTeX-1.40.20</vt:lpwstr>
  </property>
</Properties>
</file>