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985E" w14:textId="77777777" w:rsidR="004F3003" w:rsidRDefault="00000000">
      <w:pPr>
        <w:pStyle w:val="Didefault"/>
        <w:spacing w:before="0" w:after="373" w:line="240" w:lineRule="auto"/>
        <w:ind w:left="1344" w:right="1344"/>
        <w:jc w:val="center"/>
        <w:rPr>
          <w:rFonts w:ascii="Times New Roman" w:eastAsia="Times New Roman" w:hAnsi="Times New Roman" w:cs="Times New Roman"/>
          <w:color w:val="00000A"/>
        </w:rPr>
      </w:pPr>
      <w:r>
        <w:rPr>
          <w:rFonts w:ascii="Times New Roman" w:hAnsi="Times New Roman"/>
          <w:b/>
          <w:bCs/>
          <w:color w:val="00000A"/>
          <w:sz w:val="32"/>
          <w:szCs w:val="32"/>
        </w:rPr>
        <w:t xml:space="preserve">Jetting behaviour of ultrasound-driven microbubbles in contact with a soft substrate </w:t>
      </w:r>
    </w:p>
    <w:p w14:paraId="3FD64A4E" w14:textId="677DD085" w:rsidR="004F3003" w:rsidRDefault="00000000">
      <w:pPr>
        <w:pStyle w:val="Didefault"/>
        <w:spacing w:before="0" w:line="240" w:lineRule="auto"/>
        <w:jc w:val="center"/>
        <w:rPr>
          <w:rFonts w:ascii="Calibri" w:eastAsia="Calibri" w:hAnsi="Calibri" w:cs="Calibri"/>
          <w:color w:val="00000A"/>
          <w:sz w:val="29"/>
          <w:szCs w:val="29"/>
        </w:rPr>
      </w:pPr>
      <w:r>
        <w:rPr>
          <w:rFonts w:ascii="Times New Roman" w:hAnsi="Times New Roman"/>
          <w:color w:val="00000A"/>
          <w:sz w:val="26"/>
          <w:szCs w:val="26"/>
          <w:lang w:val="it-IT"/>
        </w:rPr>
        <w:t>Marco Cattaneo</w:t>
      </w:r>
      <w:r w:rsidR="00E32F69" w:rsidRPr="00E32F69">
        <w:rPr>
          <w:rFonts w:ascii="Times New Roman" w:hAnsi="Times New Roman" w:cs="Times New Roman"/>
          <w:color w:val="00000A"/>
          <w:sz w:val="26"/>
          <w:szCs w:val="26"/>
          <w:lang w:val="it-IT"/>
        </w:rPr>
        <w:t xml:space="preserve">, </w:t>
      </w:r>
      <w:proofErr w:type="spellStart"/>
      <w:r w:rsidR="00E32F69" w:rsidRPr="00E32F69">
        <w:rPr>
          <w:rFonts w:ascii="Times New Roman" w:eastAsia="Times New Roman" w:hAnsi="Times New Roman" w:cs="Times New Roman"/>
          <w:sz w:val="26"/>
          <w:szCs w:val="26"/>
        </w:rPr>
        <w:t>Gazendra</w:t>
      </w:r>
      <w:proofErr w:type="spellEnd"/>
      <w:r w:rsidR="00E32F69" w:rsidRPr="00E32F69">
        <w:rPr>
          <w:rFonts w:ascii="Times New Roman" w:eastAsia="Times New Roman" w:hAnsi="Times New Roman" w:cs="Times New Roman"/>
          <w:sz w:val="26"/>
          <w:szCs w:val="26"/>
        </w:rPr>
        <w:t xml:space="preserve"> Shakya</w:t>
      </w:r>
      <w:r w:rsidR="00E32F69">
        <w:rPr>
          <w:rFonts w:eastAsia="Times New Roman"/>
        </w:rPr>
        <w:t xml:space="preserve"> and Outi Supponen</w:t>
      </w:r>
      <w:r>
        <w:rPr>
          <w:rFonts w:ascii="Times New Roman" w:hAnsi="Times New Roman"/>
          <w:color w:val="00000A"/>
          <w:sz w:val="26"/>
          <w:szCs w:val="26"/>
          <w:lang w:val="it-IT"/>
        </w:rPr>
        <w:t xml:space="preserve"> </w:t>
      </w:r>
    </w:p>
    <w:p w14:paraId="1AED6B6E" w14:textId="77777777" w:rsidR="004F3003" w:rsidRDefault="00000000">
      <w:pPr>
        <w:pStyle w:val="Didefault"/>
        <w:spacing w:before="0" w:line="240" w:lineRule="auto"/>
        <w:jc w:val="center"/>
        <w:rPr>
          <w:rFonts w:ascii="Calibri" w:eastAsia="Calibri" w:hAnsi="Calibri" w:cs="Calibri"/>
          <w:color w:val="00000A"/>
          <w:sz w:val="22"/>
          <w:szCs w:val="22"/>
        </w:rPr>
      </w:pPr>
      <w:r>
        <w:rPr>
          <w:rFonts w:ascii="Times New Roman" w:hAnsi="Times New Roman"/>
          <w:i/>
          <w:iCs/>
          <w:sz w:val="22"/>
          <w:szCs w:val="22"/>
        </w:rPr>
        <w:t>Institute of Fluid Dynamics, Department of Mechanical and Process Engineering,</w:t>
      </w:r>
    </w:p>
    <w:p w14:paraId="213F0D51" w14:textId="77777777" w:rsidR="004F3003" w:rsidRPr="00FB2C9F" w:rsidRDefault="00000000">
      <w:pPr>
        <w:pStyle w:val="Didefault"/>
        <w:spacing w:before="0" w:line="240" w:lineRule="auto"/>
        <w:jc w:val="center"/>
        <w:rPr>
          <w:rFonts w:ascii="Times New Roman" w:eastAsia="Times New Roman" w:hAnsi="Times New Roman" w:cs="Times New Roman"/>
          <w:i/>
          <w:iCs/>
          <w:sz w:val="22"/>
          <w:szCs w:val="22"/>
          <w:lang w:val="de-CH"/>
        </w:rPr>
      </w:pPr>
      <w:r>
        <w:rPr>
          <w:rFonts w:ascii="Times New Roman" w:hAnsi="Times New Roman"/>
          <w:i/>
          <w:iCs/>
          <w:sz w:val="22"/>
          <w:szCs w:val="22"/>
        </w:rPr>
        <w:t> </w:t>
      </w:r>
      <w:r>
        <w:rPr>
          <w:rFonts w:ascii="Times New Roman" w:hAnsi="Times New Roman"/>
          <w:i/>
          <w:iCs/>
          <w:sz w:val="22"/>
          <w:szCs w:val="22"/>
          <w:lang w:val="de-DE"/>
        </w:rPr>
        <w:t>ETH Z</w:t>
      </w:r>
      <w:r w:rsidRPr="00FB2C9F">
        <w:rPr>
          <w:rFonts w:ascii="Times New Roman" w:hAnsi="Times New Roman"/>
          <w:i/>
          <w:iCs/>
          <w:sz w:val="22"/>
          <w:szCs w:val="22"/>
          <w:lang w:val="de-CH"/>
        </w:rPr>
        <w:t>ü</w:t>
      </w:r>
      <w:r>
        <w:rPr>
          <w:rFonts w:ascii="Times New Roman" w:hAnsi="Times New Roman"/>
          <w:i/>
          <w:iCs/>
          <w:sz w:val="22"/>
          <w:szCs w:val="22"/>
          <w:lang w:val="de-DE"/>
        </w:rPr>
        <w:t>rich, Sonneggstrasse 3, 8092 Z</w:t>
      </w:r>
      <w:r w:rsidRPr="00FB2C9F">
        <w:rPr>
          <w:rFonts w:ascii="Times New Roman" w:hAnsi="Times New Roman"/>
          <w:i/>
          <w:iCs/>
          <w:sz w:val="22"/>
          <w:szCs w:val="22"/>
          <w:lang w:val="de-CH"/>
        </w:rPr>
        <w:t>ürich, Switzerland.</w:t>
      </w:r>
    </w:p>
    <w:p w14:paraId="0AEE924E" w14:textId="77777777" w:rsidR="004F3003" w:rsidRPr="00FB2C9F" w:rsidRDefault="004F3003">
      <w:pPr>
        <w:pStyle w:val="Didefault"/>
        <w:spacing w:before="0" w:line="240" w:lineRule="auto"/>
        <w:jc w:val="center"/>
        <w:rPr>
          <w:rFonts w:ascii="Calibri" w:eastAsia="Calibri" w:hAnsi="Calibri" w:cs="Calibri"/>
          <w:color w:val="00000A"/>
          <w:sz w:val="29"/>
          <w:szCs w:val="29"/>
          <w:lang w:val="de-CH"/>
        </w:rPr>
      </w:pPr>
    </w:p>
    <w:p w14:paraId="7D6F5E73" w14:textId="77777777" w:rsidR="004F3003" w:rsidRDefault="00000000">
      <w:pPr>
        <w:pStyle w:val="Didefault"/>
        <w:spacing w:before="0" w:after="106" w:line="280" w:lineRule="atLeast"/>
        <w:ind w:left="1344" w:right="1344"/>
        <w:jc w:val="center"/>
        <w:rPr>
          <w:rFonts w:ascii="Times New Roman" w:eastAsia="Times New Roman" w:hAnsi="Times New Roman" w:cs="Times New Roman"/>
          <w:color w:val="00000A"/>
        </w:rPr>
      </w:pPr>
      <w:r w:rsidRPr="00FB2C9F">
        <w:rPr>
          <w:rFonts w:ascii="Times New Roman" w:hAnsi="Times New Roman"/>
          <w:b/>
          <w:bCs/>
          <w:color w:val="00000A"/>
          <w:sz w:val="26"/>
          <w:szCs w:val="26"/>
          <w:lang w:val="en-GB"/>
        </w:rPr>
        <w:t>Abstract</w:t>
      </w:r>
    </w:p>
    <w:p w14:paraId="348750BF" w14:textId="77777777" w:rsidR="004F3003" w:rsidRDefault="00000000">
      <w:pPr>
        <w:pStyle w:val="Didefault"/>
        <w:spacing w:before="0" w:line="240" w:lineRule="auto"/>
        <w:jc w:val="both"/>
        <w:rPr>
          <w:rFonts w:ascii="Times New Roman" w:eastAsia="Times New Roman" w:hAnsi="Times New Roman" w:cs="Times New Roman"/>
          <w:color w:val="00000A"/>
        </w:rPr>
      </w:pPr>
      <w:r>
        <w:rPr>
          <w:rFonts w:ascii="Times New Roman" w:hAnsi="Times New Roman"/>
          <w14:textFill>
            <w14:solidFill>
              <w14:srgbClr w14:val="000000">
                <w14:alpha w14:val="15293"/>
              </w14:srgbClr>
            </w14:solidFill>
          </w14:textFill>
        </w:rPr>
        <w:t>Phospholipid-</w:t>
      </w:r>
      <w:proofErr w:type="spellStart"/>
      <w:r>
        <w:rPr>
          <w:rFonts w:ascii="Times New Roman" w:hAnsi="Times New Roman"/>
          <w14:textFill>
            <w14:solidFill>
              <w14:srgbClr w14:val="000000">
                <w14:alpha w14:val="15293"/>
              </w14:srgbClr>
            </w14:solidFill>
          </w14:textFill>
        </w:rPr>
        <w:t>stabilised</w:t>
      </w:r>
      <w:proofErr w:type="spellEnd"/>
      <w:r>
        <w:rPr>
          <w:rFonts w:ascii="Times New Roman" w:hAnsi="Times New Roman"/>
          <w14:textFill>
            <w14:solidFill>
              <w14:srgbClr w14:val="000000">
                <w14:alpha w14:val="15293"/>
              </w14:srgbClr>
            </w14:solidFill>
          </w14:textFill>
        </w:rPr>
        <w:t xml:space="preserve"> gas microbubbles driven by ultrasound are regarded as highly promising vascular agents for a wide variety of biomedical applications, from blood clots removal to targeted drug delivery, owing to their extraordinary ability to focus acoustic energy and release it in the form of mechanical action. Despite of this route</w:t>
      </w:r>
      <w:r>
        <w:rPr>
          <w:rFonts w:ascii="Times New Roman" w:hAnsi="Times New Roman"/>
          <w:rtl/>
          <w14:textFill>
            <w14:solidFill>
              <w14:srgbClr w14:val="000000">
                <w14:alpha w14:val="15293"/>
              </w14:srgbClr>
            </w14:solidFill>
          </w14:textFill>
        </w:rPr>
        <w:t>’</w:t>
      </w:r>
      <w:r>
        <w:rPr>
          <w:rFonts w:ascii="Times New Roman" w:hAnsi="Times New Roman"/>
          <w14:textFill>
            <w14:solidFill>
              <w14:srgbClr w14:val="000000">
                <w14:alpha w14:val="15293"/>
              </w14:srgbClr>
            </w14:solidFill>
          </w14:textFill>
        </w:rPr>
        <w:t xml:space="preserve">s success observed in clinical trials involving animals and humans, the underlying physical mechanism leading to microdamage of soft tissues remains under debate owing to the microscopic length scales and nanosecond-time scales of the process. In this work, we </w:t>
      </w:r>
      <w:proofErr w:type="spellStart"/>
      <w:r>
        <w:rPr>
          <w:rFonts w:ascii="Times New Roman" w:hAnsi="Times New Roman"/>
          <w14:textFill>
            <w14:solidFill>
              <w14:srgbClr w14:val="000000">
                <w14:alpha w14:val="15293"/>
              </w14:srgbClr>
            </w14:solidFill>
          </w14:textFill>
        </w:rPr>
        <w:t>characterise</w:t>
      </w:r>
      <w:proofErr w:type="spellEnd"/>
      <w:r>
        <w:rPr>
          <w:rFonts w:ascii="Times New Roman" w:hAnsi="Times New Roman"/>
          <w14:textFill>
            <w14:solidFill>
              <w14:srgbClr w14:val="000000">
                <w14:alpha w14:val="15293"/>
              </w14:srgbClr>
            </w14:solidFill>
          </w14:textFill>
        </w:rPr>
        <w:t xml:space="preserve"> the dynamics of single coated microbubbles in contact with a soft polymeric substrate, which mimics the blood vessel wall, across bubble sizes and clinically relevant acoustic amplitudes, by means of time-resolved side-view </w:t>
      </w:r>
      <w:proofErr w:type="spellStart"/>
      <w:r>
        <w:rPr>
          <w:rFonts w:ascii="Times New Roman" w:hAnsi="Times New Roman"/>
          <w14:textFill>
            <w14:solidFill>
              <w14:srgbClr w14:val="000000">
                <w14:alpha w14:val="15293"/>
              </w14:srgbClr>
            </w14:solidFill>
          </w14:textFill>
        </w:rPr>
        <w:t>visualisations</w:t>
      </w:r>
      <w:proofErr w:type="spellEnd"/>
      <w:r>
        <w:rPr>
          <w:rFonts w:ascii="Times New Roman" w:hAnsi="Times New Roman"/>
          <w14:textFill>
            <w14:solidFill>
              <w14:srgbClr w14:val="000000">
                <w14:alpha w14:val="15293"/>
              </w14:srgbClr>
            </w14:solidFill>
          </w14:textFill>
        </w:rPr>
        <w:t>.</w:t>
      </w:r>
      <w:r>
        <w:rPr>
          <w:rFonts w:ascii="Times New Roman" w:hAnsi="Times New Roman"/>
          <w:i/>
          <w:iCs/>
          <w14:textFill>
            <w14:solidFill>
              <w14:srgbClr w14:val="000000">
                <w14:alpha w14:val="15293"/>
              </w14:srgbClr>
            </w14:solidFill>
          </w14:textFill>
        </w:rPr>
        <w:t xml:space="preserve"> </w:t>
      </w:r>
      <w:r>
        <w:rPr>
          <w:rFonts w:ascii="Times New Roman" w:hAnsi="Times New Roman"/>
          <w14:textFill>
            <w14:solidFill>
              <w14:srgbClr w14:val="000000">
                <w14:alpha w14:val="15293"/>
              </w14:srgbClr>
            </w14:solidFill>
          </w14:textFill>
        </w:rPr>
        <w:t>We observe the emergence</w:t>
      </w:r>
      <w:r>
        <w:rPr>
          <w:rFonts w:ascii="Times New Roman" w:hAnsi="Times New Roman"/>
          <w:i/>
          <w:iCs/>
          <w14:textFill>
            <w14:solidFill>
              <w14:srgbClr w14:val="000000">
                <w14:alpha w14:val="15293"/>
              </w14:srgbClr>
            </w14:solidFill>
          </w14:textFill>
        </w:rPr>
        <w:t xml:space="preserve"> </w:t>
      </w:r>
      <w:r>
        <w:rPr>
          <w:rFonts w:ascii="Times New Roman" w:hAnsi="Times New Roman"/>
          <w14:textFill>
            <w14:solidFill>
              <w14:srgbClr w14:val="000000">
                <w14:alpha w14:val="15293"/>
              </w14:srgbClr>
            </w14:solidFill>
          </w14:textFill>
        </w:rPr>
        <w:t>of repeated microjets towards the substrate when the acoustic-driven bubble interfacial acceleration exceeds a certain threshold. The large jet speeds measured and the corresponding high water hammer pressures produced suggest that the periodic jetting plays a pivotal role in causing microdamage of soft tissues, as also evinced by electron microscopy images of the soft substrate taken after the experiment. We evidence the existence of three distinct, bubble size-dependent, mechanisms causing the periodic microjet formation. On super-resonant bubbles</w:t>
      </w:r>
      <w:r>
        <w:rPr>
          <w:rFonts w:ascii="Times New Roman" w:hAnsi="Times New Roman"/>
          <w:lang w:val="it-IT"/>
          <w14:textFill>
            <w14:solidFill>
              <w14:srgbClr w14:val="000000">
                <w14:alpha w14:val="15293"/>
              </w14:srgbClr>
            </w14:solidFill>
          </w14:textFill>
        </w:rPr>
        <w:t>,</w:t>
      </w:r>
      <w:r>
        <w:rPr>
          <w:rFonts w:ascii="Times New Roman" w:hAnsi="Times New Roman"/>
          <w14:textFill>
            <w14:solidFill>
              <w14:srgbClr w14:val="000000">
                <w14:alpha w14:val="15293"/>
              </w14:srgbClr>
            </w14:solidFill>
          </w14:textFill>
        </w:rPr>
        <w:t xml:space="preserve"> the volumetric oscillations induces half-harmonic surface oscillations caused by the Faraday parametric instability, which in turn causes the half-harmonic occurrence of microjets directed towards the substrate. Conversely, sub-resonant bubbles are too small to exhibit shape modes but at sufficiently high ultrasound pressure they produce a jet at every compression phase. Finally, on near-resonant bubbles, large shape deformations cause the pinching-off of daughter bubbles that synergically interact with the main bubble to produce harmonic microjets.</w:t>
      </w:r>
    </w:p>
    <w:p w14:paraId="463189AD" w14:textId="77777777" w:rsidR="004F3003" w:rsidRDefault="004F3003">
      <w:pPr>
        <w:pStyle w:val="Didefault"/>
        <w:spacing w:before="0" w:line="240" w:lineRule="auto"/>
        <w:ind w:right="2342"/>
        <w:jc w:val="both"/>
      </w:pPr>
    </w:p>
    <w:sectPr w:rsidR="004F3003">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5425" w14:textId="77777777" w:rsidR="00C03023" w:rsidRDefault="00C03023">
      <w:r>
        <w:separator/>
      </w:r>
    </w:p>
  </w:endnote>
  <w:endnote w:type="continuationSeparator" w:id="0">
    <w:p w14:paraId="65D339CA" w14:textId="77777777" w:rsidR="00C03023" w:rsidRDefault="00C0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8462" w14:textId="77777777" w:rsidR="004F3003" w:rsidRDefault="004F30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4634" w14:textId="77777777" w:rsidR="00C03023" w:rsidRDefault="00C03023">
      <w:r>
        <w:separator/>
      </w:r>
    </w:p>
  </w:footnote>
  <w:footnote w:type="continuationSeparator" w:id="0">
    <w:p w14:paraId="6D43E124" w14:textId="77777777" w:rsidR="00C03023" w:rsidRDefault="00C03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5100" w14:textId="77777777" w:rsidR="004F3003" w:rsidRDefault="004F30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03"/>
    <w:rsid w:val="004F3003"/>
    <w:rsid w:val="00846323"/>
    <w:rsid w:val="00C03023"/>
    <w:rsid w:val="00E32F69"/>
    <w:rsid w:val="00FB2C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4A2E"/>
  <w15:docId w15:val="{90FE8095-1562-4921-9675-8637B342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idefault">
    <w:name w:val="Di 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1923</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Gavaises, Manolis</dc:creator>
  <cp:lastModifiedBy>Gavaises, Manolis</cp:lastModifiedBy>
  <cp:revision>3</cp:revision>
  <dcterms:created xsi:type="dcterms:W3CDTF">2023-04-16T17:42:00Z</dcterms:created>
  <dcterms:modified xsi:type="dcterms:W3CDTF">2023-05-23T11:23:00Z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2023-04-16T17:42:11Z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8d47b254-090b-45f5-ba78-a0a14ca256f9</vt:lpwstr>
  </property>
  <property fmtid="{D5CDD505-2E9C-101B-9397-08002B2CF9AE}" pid="8" name="MSIP_Label_06c24981-b6df-48f8-949b-0896357b9b03_ContentBits">
    <vt:lpwstr>0</vt:lpwstr>
  </property>
</Properties>
</file>